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eastAsia" w:eastAsia="方正黑体_GBK"/>
          <w:bCs/>
          <w:color w:val="auto"/>
          <w:sz w:val="32"/>
          <w:szCs w:val="32"/>
          <w:lang w:eastAsia="zh-CN"/>
        </w:rPr>
      </w:pPr>
      <w:r>
        <w:rPr>
          <w:rFonts w:eastAsia="方正黑体_GBK"/>
          <w:bCs/>
          <w:color w:val="auto"/>
          <w:sz w:val="32"/>
          <w:szCs w:val="32"/>
        </w:rPr>
        <w:t>附件</w:t>
      </w:r>
      <w:r>
        <w:rPr>
          <w:rFonts w:hint="eastAsia" w:eastAsia="方正黑体_GBK"/>
          <w:bCs/>
          <w:color w:val="auto"/>
          <w:sz w:val="32"/>
          <w:szCs w:val="32"/>
          <w:lang w:val="en-US" w:eastAsia="zh-CN"/>
        </w:rPr>
        <w:t>4</w:t>
      </w:r>
    </w:p>
    <w:p>
      <w:pPr>
        <w:spacing w:line="594" w:lineRule="exact"/>
        <w:jc w:val="center"/>
        <w:rPr>
          <w:rFonts w:eastAsia="方正小标宋_GBK"/>
          <w:b/>
          <w:color w:val="auto"/>
          <w:sz w:val="44"/>
          <w:szCs w:val="44"/>
        </w:rPr>
      </w:pPr>
    </w:p>
    <w:p>
      <w:pPr>
        <w:spacing w:line="594" w:lineRule="exact"/>
        <w:jc w:val="center"/>
        <w:rPr>
          <w:rFonts w:eastAsia="方正小标宋_GBK"/>
          <w:color w:val="auto"/>
          <w:sz w:val="44"/>
          <w:szCs w:val="44"/>
        </w:rPr>
      </w:pPr>
      <w:r>
        <w:rPr>
          <w:rFonts w:eastAsia="方正小标宋_GBK"/>
          <w:color w:val="auto"/>
          <w:sz w:val="44"/>
          <w:szCs w:val="44"/>
        </w:rPr>
        <w:t>2023年编辑工作目标考核实施细则</w:t>
      </w:r>
    </w:p>
    <w:p>
      <w:pPr>
        <w:spacing w:line="594" w:lineRule="exact"/>
        <w:ind w:firstLine="420" w:firstLineChars="200"/>
        <w:rPr>
          <w:color w:val="auto"/>
        </w:rPr>
      </w:pPr>
    </w:p>
    <w:p>
      <w:pPr>
        <w:spacing w:line="594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为进一步落实编辑部门编辑工作主体责任，完善编辑工作目标考核机制，提高校（院）期刊质量、编校质量，根据校（院）《2022年校（院）各部门目标管理绩效考核方案》，制定本细则。</w:t>
      </w:r>
    </w:p>
    <w:p>
      <w:pPr>
        <w:spacing w:line="594" w:lineRule="exact"/>
        <w:ind w:firstLine="640" w:firstLineChars="200"/>
        <w:rPr>
          <w:rFonts w:eastAsia="方正黑体_GBK"/>
          <w:color w:val="auto"/>
          <w:sz w:val="32"/>
          <w:szCs w:val="32"/>
        </w:rPr>
      </w:pPr>
      <w:r>
        <w:rPr>
          <w:rFonts w:eastAsia="方正黑体_GBK"/>
          <w:color w:val="auto"/>
          <w:sz w:val="32"/>
          <w:szCs w:val="32"/>
        </w:rPr>
        <w:t>第一条  考核对象</w:t>
      </w:r>
    </w:p>
    <w:p>
      <w:pPr>
        <w:spacing w:line="594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探索编辑部、重庆行政编辑部。</w:t>
      </w:r>
    </w:p>
    <w:p>
      <w:pPr>
        <w:spacing w:line="594" w:lineRule="exact"/>
        <w:ind w:firstLine="640" w:firstLineChars="200"/>
        <w:rPr>
          <w:rFonts w:eastAsia="方正黑体_GBK"/>
          <w:color w:val="auto"/>
          <w:sz w:val="32"/>
          <w:szCs w:val="32"/>
        </w:rPr>
      </w:pPr>
      <w:r>
        <w:rPr>
          <w:rFonts w:eastAsia="方正黑体_GBK"/>
          <w:color w:val="auto"/>
          <w:sz w:val="32"/>
          <w:szCs w:val="32"/>
        </w:rPr>
        <w:t>第二条  考核原则</w:t>
      </w:r>
    </w:p>
    <w:p>
      <w:pPr>
        <w:spacing w:line="594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编辑部门的编辑工作考核，以落实编辑职能绩效目标工作主体责任，提高校（院）期刊质量、编校质量为原则。</w:t>
      </w:r>
    </w:p>
    <w:p>
      <w:pPr>
        <w:spacing w:line="594" w:lineRule="exact"/>
        <w:ind w:firstLine="640" w:firstLineChars="200"/>
        <w:rPr>
          <w:rFonts w:eastAsia="方正黑体_GBK"/>
          <w:color w:val="auto"/>
          <w:sz w:val="32"/>
          <w:szCs w:val="32"/>
        </w:rPr>
      </w:pPr>
      <w:r>
        <w:rPr>
          <w:rFonts w:eastAsia="方正黑体_GBK"/>
          <w:color w:val="auto"/>
          <w:sz w:val="32"/>
          <w:szCs w:val="32"/>
        </w:rPr>
        <w:t>第三条  考核方式</w:t>
      </w:r>
    </w:p>
    <w:p>
      <w:pPr>
        <w:spacing w:line="594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突出结果导向和业绩导向，对编辑工作目标完成情况按照年终核算的方式进行。</w:t>
      </w:r>
    </w:p>
    <w:p>
      <w:pPr>
        <w:spacing w:line="594" w:lineRule="exact"/>
        <w:ind w:firstLine="640" w:firstLineChars="200"/>
        <w:rPr>
          <w:rFonts w:eastAsia="方正黑体_GBK"/>
          <w:color w:val="auto"/>
          <w:sz w:val="32"/>
          <w:szCs w:val="32"/>
        </w:rPr>
      </w:pPr>
      <w:r>
        <w:rPr>
          <w:rFonts w:eastAsia="方正黑体_GBK"/>
          <w:color w:val="auto"/>
          <w:sz w:val="32"/>
          <w:szCs w:val="32"/>
        </w:rPr>
        <w:t>第四条  考核指标</w:t>
      </w:r>
    </w:p>
    <w:p>
      <w:pPr>
        <w:spacing w:line="594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编辑任务基本工作分值为40分。各编辑部应在一个年度的出版周期内坚持正确政治方向、完成编辑基本工作任务和期刊出版任务。</w:t>
      </w:r>
    </w:p>
    <w:p>
      <w:pPr>
        <w:spacing w:line="594" w:lineRule="exact"/>
        <w:ind w:firstLine="640" w:firstLineChars="200"/>
        <w:rPr>
          <w:rFonts w:eastAsia="方正楷体_GBK"/>
          <w:color w:val="auto"/>
          <w:sz w:val="32"/>
          <w:szCs w:val="32"/>
        </w:rPr>
      </w:pPr>
      <w:r>
        <w:rPr>
          <w:rFonts w:eastAsia="方正楷体_GBK"/>
          <w:color w:val="auto"/>
          <w:sz w:val="32"/>
          <w:szCs w:val="32"/>
        </w:rPr>
        <w:t>（一）通用加分</w:t>
      </w:r>
    </w:p>
    <w:p>
      <w:pPr>
        <w:spacing w:line="594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1．获得省部级期刊或编辑荣誉，对期刊加5分/次，对编辑加3分/人次。</w:t>
      </w:r>
    </w:p>
    <w:p>
      <w:pPr>
        <w:spacing w:line="594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2．在重庆市期刊综合质量考核中获评一级期刊，加2分。</w:t>
      </w:r>
    </w:p>
    <w:p>
      <w:pPr>
        <w:spacing w:line="594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3．在重庆市行业主管部门或重庆市期刊协会社会效益评价中，优秀加2分、良好加1分。</w:t>
      </w:r>
    </w:p>
    <w:p>
      <w:pPr>
        <w:spacing w:line="594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4．获得重庆市行业主管部门或市内期刊行业协会（研究会）评选的期刊或编辑荣誉，加2分/项。</w:t>
      </w:r>
    </w:p>
    <w:p>
      <w:pPr>
        <w:spacing w:line="594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5．获得重庆市行业主管部门或市内期刊行业协会（研究会）评奖，一等奖加3分/项、二等奖加2分/项、三等奖加1分/项。</w:t>
      </w:r>
    </w:p>
    <w:p>
      <w:pPr>
        <w:spacing w:line="594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6．获准立项并按要求结项重庆市行业主管部门或市内期刊行业协会（研究会）相关课题（部门人员为主持人），重点项目加3分/项、一般项目加2分/项、自选项目加1分/项。</w:t>
      </w:r>
    </w:p>
    <w:p>
      <w:pPr>
        <w:spacing w:line="594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7．刊发省部级领导或教育部长江学者特聘教授文章加0.5分/篇，累计不超过4分。</w:t>
      </w:r>
    </w:p>
    <w:p>
      <w:pPr>
        <w:spacing w:line="594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8．围绕党中央重大决策部署策划专题或专栏，加0.5分/个，累计不超过4分。</w:t>
      </w:r>
    </w:p>
    <w:p>
      <w:pPr>
        <w:spacing w:line="594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9．承担重庆市行业主管部门或市内期刊行业协会（研究会）交办的重要工作，加1分/项。</w:t>
      </w:r>
    </w:p>
    <w:p>
      <w:pPr>
        <w:spacing w:line="594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10．部门负责人参加重庆市行业主管部门或市内期刊行业协会（研究会）关于期刊发展工作重要会议，加0.2分/人次。</w:t>
      </w:r>
    </w:p>
    <w:p>
      <w:pPr>
        <w:spacing w:line="594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11．参加重庆市行业主管部门或市内期刊行业协会（研究会）业务培训，加0.2分/人次。</w:t>
      </w:r>
    </w:p>
    <w:p>
      <w:pPr>
        <w:spacing w:line="594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12．在重庆市行业主管部门或市内期刊行业协会（研究会）举办的学术研讨会做主题发言或嘉宾发言加0.5分/人次。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4" w:lineRule="exact"/>
        <w:ind w:firstLine="640" w:firstLineChars="200"/>
        <w:textAlignment w:val="auto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13．刊发本校师生学术论文，加0.2分/篇，累计不超过2分。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4" w:lineRule="exact"/>
        <w:ind w:firstLine="640" w:firstLineChars="200"/>
        <w:textAlignment w:val="auto"/>
        <w:rPr>
          <w:rFonts w:eastAsia="方正楷体_GBK"/>
          <w:color w:val="auto"/>
          <w:sz w:val="32"/>
          <w:szCs w:val="32"/>
        </w:rPr>
      </w:pPr>
      <w:r>
        <w:rPr>
          <w:rFonts w:eastAsia="方正楷体_GBK"/>
          <w:color w:val="auto"/>
          <w:sz w:val="32"/>
          <w:szCs w:val="32"/>
        </w:rPr>
        <w:t>（二）探索编辑部工作加分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4" w:lineRule="exact"/>
        <w:ind w:firstLine="640" w:firstLineChars="200"/>
        <w:textAlignment w:val="auto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1．入选CSSCI来源期刊，加2分。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4" w:lineRule="exact"/>
        <w:ind w:firstLine="640" w:firstLineChars="200"/>
        <w:textAlignment w:val="auto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2．刊发文章被《新华文摘》《中国社会科学文摘》《高等学校文科学术文摘》和中国人民大学复印报刊资料全文转载或论点摘编，加0.2分/篇次，累计不超过3分。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4" w:lineRule="exact"/>
        <w:ind w:firstLine="640" w:firstLineChars="200"/>
        <w:textAlignment w:val="auto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3．期刊学术影响力复合影响因子4.5（含本数，下同）以上加4分、4.0以上加3分、3.0以上加2分、2.5以上加1分。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4" w:lineRule="exact"/>
        <w:ind w:firstLine="640" w:firstLineChars="200"/>
        <w:textAlignment w:val="auto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4．获得重庆市出版专项资金资助，加1分。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4" w:lineRule="exact"/>
        <w:ind w:firstLine="640" w:firstLineChars="200"/>
        <w:textAlignment w:val="auto"/>
        <w:rPr>
          <w:rFonts w:eastAsia="方正楷体_GBK"/>
          <w:color w:val="auto"/>
          <w:sz w:val="32"/>
          <w:szCs w:val="32"/>
        </w:rPr>
      </w:pPr>
      <w:r>
        <w:rPr>
          <w:rFonts w:eastAsia="方正楷体_GBK"/>
          <w:color w:val="auto"/>
          <w:sz w:val="32"/>
          <w:szCs w:val="32"/>
        </w:rPr>
        <w:t>（三）重庆行政编辑部工作加分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4" w:lineRule="exact"/>
        <w:ind w:firstLine="640" w:firstLineChars="200"/>
        <w:textAlignment w:val="auto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1．刊发市管领导正职文章，加0.5分/篇，累计不超过3分。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4" w:lineRule="exact"/>
        <w:ind w:firstLine="640" w:firstLineChars="200"/>
        <w:textAlignment w:val="auto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2．中央级会议采访4分/次、省部级会议采访2分/次、区县级会议采访1分/次。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4" w:lineRule="exact"/>
        <w:ind w:firstLine="640" w:firstLineChars="200"/>
        <w:textAlignment w:val="auto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3．专访省部级领导4分/次，区县正职2分/次，区县副职1分/次。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4" w:lineRule="exact"/>
        <w:ind w:firstLine="640" w:firstLineChars="200"/>
        <w:textAlignment w:val="auto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4．刊发文章被中央媒体转载3分/篇次、市级媒体转载2分/篇次。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4" w:lineRule="exact"/>
        <w:ind w:firstLine="640" w:firstLineChars="200"/>
        <w:textAlignment w:val="auto"/>
        <w:rPr>
          <w:rFonts w:eastAsia="方正楷体_GBK"/>
          <w:color w:val="auto"/>
          <w:sz w:val="32"/>
          <w:szCs w:val="32"/>
        </w:rPr>
      </w:pPr>
      <w:r>
        <w:rPr>
          <w:rFonts w:eastAsia="方正楷体_GBK"/>
          <w:color w:val="auto"/>
          <w:sz w:val="32"/>
          <w:szCs w:val="32"/>
        </w:rPr>
        <w:t>（四）通用减分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4" w:lineRule="exact"/>
        <w:ind w:firstLine="640" w:firstLineChars="200"/>
        <w:textAlignment w:val="auto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1．在重庆市期刊综合质量考核中，被评为不合格的扣6分、被评为三级期刊的扣2分。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4" w:lineRule="exact"/>
        <w:ind w:firstLine="640" w:firstLineChars="200"/>
        <w:textAlignment w:val="auto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2．违反意识形态工作责任制的，扣6分。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4" w:lineRule="exact"/>
        <w:ind w:firstLine="640" w:firstLineChars="200"/>
        <w:textAlignment w:val="auto"/>
        <w:rPr>
          <w:rFonts w:eastAsia="方正黑体_GBK"/>
          <w:color w:val="auto"/>
          <w:sz w:val="32"/>
          <w:szCs w:val="32"/>
        </w:rPr>
      </w:pPr>
      <w:r>
        <w:rPr>
          <w:rFonts w:eastAsia="方正黑体_GBK"/>
          <w:color w:val="auto"/>
          <w:sz w:val="32"/>
          <w:szCs w:val="32"/>
        </w:rPr>
        <w:t>第五条  考核程序</w:t>
      </w:r>
    </w:p>
    <w:p>
      <w:pPr>
        <w:spacing w:line="594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科研处根据年度编辑任务目标工作情况，计算出编辑职能绩效工作考核得分，并将考核结果经过计算后报教务处，纳入教学编辑片一同排名。</w:t>
      </w:r>
    </w:p>
    <w:p>
      <w:pPr>
        <w:spacing w:line="594" w:lineRule="exact"/>
        <w:ind w:firstLine="640" w:firstLineChars="200"/>
        <w:rPr>
          <w:rFonts w:eastAsia="方正黑体_GBK"/>
          <w:color w:val="auto"/>
          <w:sz w:val="32"/>
          <w:szCs w:val="32"/>
        </w:rPr>
      </w:pPr>
      <w:r>
        <w:rPr>
          <w:rFonts w:eastAsia="方正黑体_GBK"/>
          <w:color w:val="auto"/>
          <w:sz w:val="32"/>
          <w:szCs w:val="32"/>
        </w:rPr>
        <w:t>第六条  附则</w:t>
      </w:r>
    </w:p>
    <w:p>
      <w:pPr>
        <w:spacing w:line="594" w:lineRule="exact"/>
        <w:ind w:firstLine="640" w:firstLineChars="200"/>
        <w:rPr>
          <w:rFonts w:eastAsia="方正仿宋_GBK"/>
          <w:color w:val="auto"/>
          <w:sz w:val="32"/>
          <w:szCs w:val="32"/>
        </w:rPr>
        <w:sectPr>
          <w:footerReference r:id="rId3" w:type="default"/>
          <w:pgSz w:w="11906" w:h="16838"/>
          <w:pgMar w:top="1984" w:right="1446" w:bottom="1644" w:left="1446" w:header="851" w:footer="1417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eastAsia="方正仿宋_GBK"/>
          <w:color w:val="auto"/>
          <w:sz w:val="32"/>
          <w:szCs w:val="32"/>
        </w:rPr>
        <w:t>本细则由科研处负责解释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11430</wp:posOffset>
              </wp:positionH>
              <wp:positionV relativeFrom="paragraph">
                <wp:posOffset>30480</wp:posOffset>
              </wp:positionV>
              <wp:extent cx="76200" cy="1225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 flipH="true">
                        <a:off x="0" y="0"/>
                        <a:ext cx="76200" cy="122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right="210" w:rightChars="100"/>
                          </w:pPr>
                        </w:p>
                      </w:txbxContent>
                    </wps:txbx>
                    <wps:bodyPr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flip:x;margin-left:0.9pt;margin-top:2.4pt;height:9.65pt;width:6pt;mso-position-horizontal-relative:margin;z-index:251658240;mso-width-relative:page;mso-height-relative:page;" filled="f" stroked="f" coordsize="21600,21600" o:gfxdata="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WAAAAZHJzL1BLAQIUABQAAAAI&#10;AIdO4kDFTth+0wAAAAUBAAAPAAAAAAAAAAEAIAAAADgAAABkcnMvZG93bnJldi54bWxQSwECFAAU&#10;AAAACACHTuJA1vnhsacBAAA2AwAADgAAAAAAAAABACAAAAA4AQAAZHJzL2Uyb0RvYy54bWxQSwUG&#10;AAAAAAYABgBZAQAAUQUA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ind w:right="210" w:rightChars="100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210" w:leftChars="100" w:right="210" w:rightChars="100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szGsKswEAAFIDAAAOAAAAAAAAAAEAIAAAADQ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210" w:leftChars="100" w:right="210" w:rightChars="100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F5AC3"/>
    <w:rsid w:val="5F6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2023-10-26T10:52:00Z</dcterms:created>
  <dc:creator>uos</dc:creator>
  <cp:lastModifiedBy>uos</cp:lastModifiedBy>
  <dcterms:modified xsi:type="dcterms:W3CDTF">2023-10-26T10:53:48Z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