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rPr>
          <w:rFonts w:eastAsia="方正黑体_GBK"/>
          <w:bCs/>
          <w:color w:val="000000"/>
          <w:sz w:val="32"/>
          <w:szCs w:val="32"/>
        </w:rPr>
      </w:pPr>
      <w:r>
        <w:rPr>
          <w:rFonts w:eastAsia="方正黑体_GBK"/>
          <w:bCs/>
          <w:color w:val="000000"/>
          <w:sz w:val="32"/>
          <w:szCs w:val="32"/>
        </w:rPr>
        <w:t>附件1</w:t>
      </w:r>
    </w:p>
    <w:p>
      <w:pPr>
        <w:spacing w:after="156" w:afterLines="50" w:line="594" w:lineRule="exact"/>
        <w:jc w:val="center"/>
        <w:rPr>
          <w:rFonts w:hint="eastAsia" w:ascii="方正小标宋_GBK" w:eastAsia="方正小标宋_GBK"/>
          <w:color w:val="000000"/>
          <w:sz w:val="44"/>
          <w:szCs w:val="44"/>
        </w:rPr>
      </w:pPr>
      <w:bookmarkStart w:id="0" w:name="_GoBack"/>
      <w:r>
        <w:rPr>
          <w:rFonts w:hint="eastAsia" w:ascii="方正小标宋_GBK" w:eastAsia="方正小标宋_GBK"/>
          <w:color w:val="000000"/>
          <w:sz w:val="44"/>
          <w:szCs w:val="44"/>
        </w:rPr>
        <w:t>2020年党建目标和基础保障目标考核细则</w:t>
      </w:r>
    </w:p>
    <w:bookmarkEnd w:id="0"/>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0"/>
        <w:gridCol w:w="1036"/>
        <w:gridCol w:w="745"/>
        <w:gridCol w:w="5374"/>
        <w:gridCol w:w="5953"/>
        <w:gridCol w:w="9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1596" w:type="dxa"/>
            <w:gridSpan w:val="2"/>
            <w:noWrap w:val="0"/>
            <w:vAlign w:val="center"/>
          </w:tcPr>
          <w:p>
            <w:pPr>
              <w:autoSpaceDN w:val="0"/>
              <w:spacing w:line="320" w:lineRule="exact"/>
              <w:jc w:val="center"/>
              <w:rPr>
                <w:rFonts w:eastAsia="方正黑体_GBK"/>
                <w:color w:val="000000"/>
                <w:kern w:val="0"/>
                <w:sz w:val="24"/>
              </w:rPr>
            </w:pPr>
            <w:r>
              <w:rPr>
                <w:rFonts w:eastAsia="方正黑体_GBK"/>
                <w:color w:val="000000"/>
                <w:kern w:val="0"/>
                <w:sz w:val="24"/>
              </w:rPr>
              <w:t>考核目标</w:t>
            </w:r>
          </w:p>
        </w:tc>
        <w:tc>
          <w:tcPr>
            <w:tcW w:w="6119" w:type="dxa"/>
            <w:gridSpan w:val="2"/>
            <w:noWrap w:val="0"/>
            <w:vAlign w:val="center"/>
          </w:tcPr>
          <w:p>
            <w:pPr>
              <w:autoSpaceDN w:val="0"/>
              <w:spacing w:line="320" w:lineRule="exact"/>
              <w:jc w:val="center"/>
              <w:rPr>
                <w:rFonts w:eastAsia="方正黑体_GBK"/>
                <w:color w:val="000000"/>
                <w:kern w:val="0"/>
                <w:sz w:val="24"/>
              </w:rPr>
            </w:pPr>
            <w:r>
              <w:rPr>
                <w:rFonts w:eastAsia="方正黑体_GBK"/>
                <w:color w:val="000000"/>
                <w:kern w:val="0"/>
                <w:sz w:val="24"/>
              </w:rPr>
              <w:t>考核内容</w:t>
            </w:r>
          </w:p>
        </w:tc>
        <w:tc>
          <w:tcPr>
            <w:tcW w:w="5953" w:type="dxa"/>
            <w:noWrap w:val="0"/>
            <w:vAlign w:val="center"/>
          </w:tcPr>
          <w:p>
            <w:pPr>
              <w:autoSpaceDN w:val="0"/>
              <w:spacing w:line="320" w:lineRule="exact"/>
              <w:jc w:val="center"/>
              <w:rPr>
                <w:rFonts w:eastAsia="方正黑体_GBK"/>
                <w:color w:val="000000"/>
                <w:kern w:val="0"/>
                <w:sz w:val="24"/>
              </w:rPr>
            </w:pPr>
            <w:r>
              <w:rPr>
                <w:rFonts w:eastAsia="方正黑体_GBK"/>
                <w:color w:val="000000"/>
                <w:kern w:val="0"/>
                <w:sz w:val="24"/>
              </w:rPr>
              <w:t>计分办法</w:t>
            </w:r>
          </w:p>
        </w:tc>
        <w:tc>
          <w:tcPr>
            <w:tcW w:w="989" w:type="dxa"/>
            <w:noWrap w:val="0"/>
            <w:vAlign w:val="center"/>
          </w:tcPr>
          <w:p>
            <w:pPr>
              <w:autoSpaceDN w:val="0"/>
              <w:spacing w:line="320" w:lineRule="exact"/>
              <w:jc w:val="center"/>
              <w:rPr>
                <w:rFonts w:eastAsia="方正黑体_GBK"/>
                <w:color w:val="000000"/>
                <w:kern w:val="0"/>
                <w:sz w:val="24"/>
              </w:rPr>
            </w:pPr>
            <w:r>
              <w:rPr>
                <w:rFonts w:eastAsia="方正黑体_GBK"/>
                <w:color w:val="000000"/>
                <w:kern w:val="0"/>
                <w:sz w:val="24"/>
              </w:rPr>
              <w:t>考核</w:t>
            </w:r>
          </w:p>
          <w:p>
            <w:pPr>
              <w:autoSpaceDN w:val="0"/>
              <w:spacing w:line="320" w:lineRule="exact"/>
              <w:jc w:val="center"/>
              <w:rPr>
                <w:rFonts w:eastAsia="方正黑体_GBK"/>
                <w:color w:val="000000"/>
                <w:kern w:val="0"/>
                <w:sz w:val="24"/>
              </w:rPr>
            </w:pPr>
            <w:r>
              <w:rPr>
                <w:rFonts w:eastAsia="方正黑体_GBK"/>
                <w:color w:val="000000"/>
                <w:kern w:val="0"/>
                <w:sz w:val="24"/>
              </w:rPr>
              <w:t>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1" w:hRule="atLeast"/>
          <w:jc w:val="center"/>
        </w:trPr>
        <w:tc>
          <w:tcPr>
            <w:tcW w:w="1596" w:type="dxa"/>
            <w:gridSpan w:val="2"/>
            <w:vMerge w:val="restart"/>
            <w:noWrap w:val="0"/>
            <w:vAlign w:val="center"/>
          </w:tcPr>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党</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建</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目</w:t>
            </w:r>
          </w:p>
          <w:p>
            <w:pPr>
              <w:autoSpaceDN w:val="0"/>
              <w:spacing w:line="320" w:lineRule="exact"/>
              <w:jc w:val="center"/>
              <w:rPr>
                <w:rFonts w:eastAsia="方正仿宋_GBK"/>
                <w:color w:val="000000"/>
                <w:kern w:val="0"/>
                <w:sz w:val="24"/>
              </w:rPr>
            </w:pPr>
            <w:r>
              <w:rPr>
                <w:rFonts w:eastAsia="方正仿宋_GBK"/>
                <w:color w:val="000000"/>
                <w:kern w:val="0"/>
                <w:sz w:val="24"/>
              </w:rPr>
              <w:t>标</w:t>
            </w:r>
          </w:p>
        </w:tc>
        <w:tc>
          <w:tcPr>
            <w:tcW w:w="6119" w:type="dxa"/>
            <w:gridSpan w:val="2"/>
            <w:tcBorders>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履行管党治党责任，推进全面从严治党</w:t>
            </w:r>
          </w:p>
        </w:tc>
        <w:tc>
          <w:tcPr>
            <w:tcW w:w="5953" w:type="dxa"/>
            <w:tcBorders>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在机关党委（纪委）组织的工作督查、检查中被认定为“不合格”的，每次扣0.1分；在市委直属机关工委、派驻纪检监察组组织的督查、检查中被指出工作问题或工作不达标的，每次扣0.5分</w:t>
            </w:r>
          </w:p>
        </w:tc>
        <w:tc>
          <w:tcPr>
            <w:tcW w:w="989" w:type="dxa"/>
            <w:vMerge w:val="restart"/>
            <w:noWrap w:val="0"/>
            <w:vAlign w:val="center"/>
          </w:tcPr>
          <w:p>
            <w:pPr>
              <w:autoSpaceDN w:val="0"/>
              <w:spacing w:line="320" w:lineRule="exact"/>
              <w:jc w:val="center"/>
              <w:rPr>
                <w:rFonts w:eastAsia="方正仿宋_GBK"/>
                <w:color w:val="000000"/>
                <w:kern w:val="0"/>
                <w:sz w:val="24"/>
              </w:rPr>
            </w:pPr>
            <w:r>
              <w:rPr>
                <w:rFonts w:eastAsia="方正仿宋_GBK"/>
                <w:color w:val="000000"/>
                <w:kern w:val="0"/>
                <w:sz w:val="24"/>
              </w:rPr>
              <w:t>机关</w:t>
            </w:r>
          </w:p>
          <w:p>
            <w:pPr>
              <w:autoSpaceDN w:val="0"/>
              <w:spacing w:line="320" w:lineRule="exact"/>
              <w:jc w:val="center"/>
              <w:rPr>
                <w:rFonts w:eastAsia="方正仿宋_GBK"/>
                <w:color w:val="000000"/>
                <w:kern w:val="0"/>
                <w:sz w:val="24"/>
              </w:rPr>
            </w:pPr>
            <w:r>
              <w:rPr>
                <w:rFonts w:eastAsia="方正仿宋_GBK"/>
                <w:color w:val="000000"/>
                <w:kern w:val="0"/>
                <w:sz w:val="24"/>
              </w:rPr>
              <w:t>党委</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（纪委）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9" w:hRule="atLeast"/>
          <w:jc w:val="center"/>
        </w:trPr>
        <w:tc>
          <w:tcPr>
            <w:tcW w:w="1596" w:type="dxa"/>
            <w:gridSpan w:val="2"/>
            <w:vMerge w:val="continue"/>
            <w:noWrap w:val="0"/>
            <w:vAlign w:val="center"/>
          </w:tcPr>
          <w:p>
            <w:pPr>
              <w:autoSpaceDN w:val="0"/>
              <w:spacing w:line="320" w:lineRule="exact"/>
              <w:ind w:left="-105" w:leftChars="-50" w:right="-105" w:rightChars="-50"/>
              <w:jc w:val="center"/>
              <w:rPr>
                <w:rFonts w:eastAsia="方正仿宋_GBK"/>
                <w:color w:val="000000"/>
                <w:kern w:val="0"/>
                <w:sz w:val="24"/>
              </w:rPr>
            </w:pPr>
          </w:p>
        </w:tc>
        <w:tc>
          <w:tcPr>
            <w:tcW w:w="6119"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加强党支部建设，做好党员教育、管理、监督和服务工作</w:t>
            </w:r>
          </w:p>
        </w:tc>
        <w:tc>
          <w:tcPr>
            <w:tcW w:w="5953" w:type="dxa"/>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未按要求开展“三会一课”“主题党日”，在每月最后两天仍未将组织生活情况录入市委直属机关工委机关智慧党建平台的，每次扣0.1分；党员未按月足额交纳党费的，每人每次扣0.1分</w:t>
            </w: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jc w:val="center"/>
        </w:trPr>
        <w:tc>
          <w:tcPr>
            <w:tcW w:w="1596" w:type="dxa"/>
            <w:gridSpan w:val="2"/>
            <w:vMerge w:val="continue"/>
            <w:noWrap w:val="0"/>
            <w:vAlign w:val="center"/>
          </w:tcPr>
          <w:p>
            <w:pPr>
              <w:autoSpaceDN w:val="0"/>
              <w:spacing w:line="320" w:lineRule="exact"/>
              <w:ind w:left="-105" w:leftChars="-50" w:right="-105" w:rightChars="-50"/>
              <w:jc w:val="center"/>
              <w:rPr>
                <w:rFonts w:eastAsia="方正仿宋_GBK"/>
                <w:color w:val="000000"/>
                <w:kern w:val="0"/>
                <w:sz w:val="24"/>
              </w:rPr>
            </w:pPr>
          </w:p>
        </w:tc>
        <w:tc>
          <w:tcPr>
            <w:tcW w:w="6119" w:type="dxa"/>
            <w:gridSpan w:val="2"/>
            <w:tcBorders>
              <w:top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完成机关党建年度重点工作任务</w:t>
            </w:r>
          </w:p>
        </w:tc>
        <w:tc>
          <w:tcPr>
            <w:tcW w:w="5953" w:type="dxa"/>
            <w:tcBorders>
              <w:top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未按要求完成机关党委（纪委）安排的工作任务，每次扣0.1分；被机关党委通报批评的，每次扣0.5分</w:t>
            </w: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jc w:val="center"/>
        </w:trPr>
        <w:tc>
          <w:tcPr>
            <w:tcW w:w="1596" w:type="dxa"/>
            <w:gridSpan w:val="2"/>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完成市委直属机关工委机关智慧党建平台工作</w:t>
            </w:r>
          </w:p>
        </w:tc>
        <w:tc>
          <w:tcPr>
            <w:tcW w:w="5953" w:type="dxa"/>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被市委直属机关工委机关智慧党建平台扣分的，按被扣分值的10倍扣分</w:t>
            </w: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1" w:hRule="atLeast"/>
          <w:jc w:val="center"/>
        </w:trPr>
        <w:tc>
          <w:tcPr>
            <w:tcW w:w="1596" w:type="dxa"/>
            <w:gridSpan w:val="2"/>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遵守党纪党规情况</w:t>
            </w:r>
          </w:p>
        </w:tc>
        <w:tc>
          <w:tcPr>
            <w:tcW w:w="5953" w:type="dxa"/>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党员因违规违纪受到查处，被诫勉的扣2分，受到党纪轻处分（警告、严重警告）的扣3分，受到党纪重处分（撤销党内职务、留党察看、开除党籍）的扣4分，移送司法机关处理的扣5分。同一案件同一部门不累计扣分，同一案件不同部门的分别计算</w:t>
            </w: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restart"/>
            <w:tcBorders>
              <w:bottom w:val="single" w:color="000000" w:sz="4" w:space="0"/>
            </w:tcBorders>
            <w:noWrap w:val="0"/>
            <w:vAlign w:val="center"/>
          </w:tcPr>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hint="eastAsia"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r>
              <w:rPr>
                <w:rFonts w:eastAsia="方正仿宋_GBK"/>
                <w:color w:val="000000"/>
                <w:kern w:val="0"/>
                <w:sz w:val="24"/>
              </w:rPr>
              <w:t>基础保障目标</w:t>
            </w: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r>
              <w:rPr>
                <w:rFonts w:eastAsia="方正仿宋_GBK"/>
                <w:color w:val="000000"/>
                <w:kern w:val="0"/>
                <w:sz w:val="24"/>
              </w:rPr>
              <w:t>基础保障目标</w:t>
            </w: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hint="eastAsia"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r>
              <w:rPr>
                <w:rFonts w:eastAsia="方正仿宋_GBK"/>
                <w:color w:val="000000"/>
                <w:kern w:val="0"/>
                <w:sz w:val="24"/>
              </w:rPr>
              <w:t>基础保障目标</w:t>
            </w: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r>
              <w:rPr>
                <w:rFonts w:eastAsia="方正仿宋_GBK"/>
                <w:color w:val="000000"/>
                <w:kern w:val="0"/>
                <w:sz w:val="24"/>
              </w:rPr>
              <w:t>基础保障目标</w:t>
            </w: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p>
            <w:pPr>
              <w:spacing w:line="320" w:lineRule="exact"/>
              <w:jc w:val="center"/>
              <w:rPr>
                <w:rFonts w:eastAsia="方正仿宋_GBK"/>
                <w:color w:val="000000"/>
                <w:kern w:val="0"/>
                <w:sz w:val="24"/>
              </w:rPr>
            </w:pPr>
          </w:p>
        </w:tc>
        <w:tc>
          <w:tcPr>
            <w:tcW w:w="1036" w:type="dxa"/>
            <w:vMerge w:val="restart"/>
            <w:tcBorders>
              <w:bottom w:val="single" w:color="000000" w:sz="4" w:space="0"/>
            </w:tcBorders>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决策</w:t>
            </w:r>
          </w:p>
          <w:p>
            <w:pPr>
              <w:autoSpaceDN w:val="0"/>
              <w:spacing w:line="320" w:lineRule="exact"/>
              <w:jc w:val="center"/>
              <w:rPr>
                <w:rFonts w:eastAsia="方正仿宋_GBK"/>
                <w:color w:val="000000"/>
                <w:kern w:val="0"/>
                <w:sz w:val="24"/>
              </w:rPr>
            </w:pPr>
            <w:r>
              <w:rPr>
                <w:rFonts w:eastAsia="方正仿宋_GBK"/>
                <w:color w:val="000000"/>
                <w:kern w:val="0"/>
                <w:sz w:val="24"/>
              </w:rPr>
              <w:t>部署</w:t>
            </w:r>
          </w:p>
          <w:p>
            <w:pPr>
              <w:autoSpaceDN w:val="0"/>
              <w:spacing w:line="320" w:lineRule="exact"/>
              <w:jc w:val="center"/>
              <w:rPr>
                <w:rFonts w:eastAsia="方正仿宋_GBK"/>
                <w:color w:val="000000"/>
                <w:kern w:val="0"/>
                <w:sz w:val="24"/>
              </w:rPr>
            </w:pPr>
            <w:r>
              <w:rPr>
                <w:rFonts w:eastAsia="方正仿宋_GBK"/>
                <w:color w:val="000000"/>
                <w:kern w:val="0"/>
                <w:sz w:val="24"/>
              </w:rPr>
              <w:t>落实</w:t>
            </w:r>
          </w:p>
          <w:p>
            <w:pPr>
              <w:autoSpaceDN w:val="0"/>
              <w:spacing w:line="320" w:lineRule="exact"/>
              <w:jc w:val="center"/>
              <w:rPr>
                <w:rFonts w:eastAsia="方正仿宋_GBK"/>
                <w:color w:val="000000"/>
                <w:kern w:val="0"/>
                <w:sz w:val="24"/>
              </w:rPr>
            </w:pPr>
            <w:r>
              <w:rPr>
                <w:rFonts w:eastAsia="方正仿宋_GBK"/>
                <w:color w:val="000000"/>
                <w:kern w:val="0"/>
                <w:sz w:val="24"/>
              </w:rPr>
              <w:t>情况</w:t>
            </w:r>
          </w:p>
          <w:p>
            <w:pPr>
              <w:autoSpaceDN w:val="0"/>
              <w:spacing w:line="320" w:lineRule="exact"/>
              <w:jc w:val="center"/>
              <w:rPr>
                <w:rFonts w:eastAsia="方正仿宋_GBK"/>
                <w:color w:val="000000"/>
                <w:kern w:val="0"/>
                <w:sz w:val="24"/>
              </w:rPr>
            </w:pPr>
            <w:r>
              <w:rPr>
                <w:rFonts w:eastAsia="方正仿宋_GBK"/>
                <w:color w:val="000000"/>
                <w:kern w:val="0"/>
                <w:sz w:val="24"/>
              </w:rPr>
              <w:t>（4分）</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tc>
        <w:tc>
          <w:tcPr>
            <w:tcW w:w="6119" w:type="dxa"/>
            <w:gridSpan w:val="2"/>
            <w:tcBorders>
              <w:bottom w:val="single" w:color="000000"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中央、市委重要精神贯彻落实情况</w:t>
            </w:r>
          </w:p>
        </w:tc>
        <w:tc>
          <w:tcPr>
            <w:tcW w:w="5953" w:type="dxa"/>
            <w:vMerge w:val="restart"/>
            <w:tcBorders>
              <w:bottom w:val="single" w:color="000000" w:sz="4" w:space="0"/>
            </w:tcBorders>
            <w:noWrap w:val="0"/>
            <w:vAlign w:val="center"/>
          </w:tcPr>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r>
              <w:rPr>
                <w:rFonts w:eastAsia="方正仿宋_GBK"/>
                <w:color w:val="000000"/>
                <w:kern w:val="0"/>
                <w:sz w:val="24"/>
              </w:rPr>
              <w:t>未按要求推进工作，每项按次扣0.2分；下发整改通知书的，每项按次扣0.3分；被督查通报的，每项次扣0.5分；未开展工作的，每项次扣2分</w:t>
            </w: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tc>
        <w:tc>
          <w:tcPr>
            <w:tcW w:w="989" w:type="dxa"/>
            <w:vMerge w:val="restart"/>
            <w:tcBorders>
              <w:bottom w:val="single" w:color="000000" w:sz="4" w:space="0"/>
            </w:tcBorders>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hint="eastAsia"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办公室</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hint="eastAsia"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校委会重大决策部署贯彻落实情况</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校（院）重大会议、校（院）主要领导主持召开的专题会议决定事项贯彻落实情况</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校（院）文件中明确要求部门办理事项贯彻落实情况</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校（院）领导交办事项贯彻落实情况</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0"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报送的文件或发文拟稿内容严格落实上级决策部署要求，遵守有关法律法规和公文行文规则</w:t>
            </w:r>
          </w:p>
        </w:tc>
        <w:tc>
          <w:tcPr>
            <w:tcW w:w="5953" w:type="dxa"/>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文稿内容违背党的理论路线方针政策和上级决策部署精神、违反有关法律法规规章规定，按件次扣2分；反映情况、汇报工作、列举数据失实失真失准的按件次扣1分；严重违反公文行文规则，政治理论、政治性专用术语表述不准确、不规范的按件次扣0.2分；存在严重语言错误或未按文件办理时限相关规定提交办文导致贻误文件报送期限按件次扣0.1分</w:t>
            </w: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restart"/>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保密</w:t>
            </w:r>
          </w:p>
          <w:p>
            <w:pPr>
              <w:autoSpaceDN w:val="0"/>
              <w:spacing w:line="320" w:lineRule="exact"/>
              <w:jc w:val="center"/>
              <w:rPr>
                <w:rFonts w:eastAsia="方正仿宋_GBK"/>
                <w:color w:val="000000"/>
                <w:kern w:val="0"/>
                <w:sz w:val="24"/>
              </w:rPr>
            </w:pPr>
            <w:r>
              <w:rPr>
                <w:rFonts w:eastAsia="方正仿宋_GBK"/>
                <w:color w:val="000000"/>
                <w:kern w:val="0"/>
                <w:sz w:val="24"/>
              </w:rPr>
              <w:t>工作</w:t>
            </w:r>
          </w:p>
          <w:p>
            <w:pPr>
              <w:autoSpaceDN w:val="0"/>
              <w:spacing w:line="320" w:lineRule="exact"/>
              <w:jc w:val="center"/>
              <w:rPr>
                <w:rFonts w:eastAsia="方正仿宋_GBK"/>
                <w:color w:val="000000"/>
                <w:kern w:val="0"/>
                <w:sz w:val="24"/>
              </w:rPr>
            </w:pPr>
            <w:r>
              <w:rPr>
                <w:rFonts w:eastAsia="方正仿宋_GBK"/>
                <w:color w:val="000000"/>
                <w:kern w:val="0"/>
                <w:sz w:val="24"/>
              </w:rPr>
              <w:t>（2分）</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落实保密工作责任制，明确部门保密工作负责人、保密工作联络员负责日常工作</w:t>
            </w:r>
          </w:p>
        </w:tc>
        <w:tc>
          <w:tcPr>
            <w:tcW w:w="5953" w:type="dxa"/>
            <w:vMerge w:val="restart"/>
            <w:noWrap w:val="0"/>
            <w:vAlign w:val="center"/>
          </w:tcPr>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r>
              <w:rPr>
                <w:rFonts w:eastAsia="方正仿宋_GBK"/>
                <w:color w:val="000000"/>
                <w:kern w:val="0"/>
                <w:sz w:val="24"/>
              </w:rPr>
              <w:t>未按要求开展相关工作的，每项次扣0.5分</w:t>
            </w: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tc>
        <w:tc>
          <w:tcPr>
            <w:tcW w:w="989" w:type="dxa"/>
            <w:vMerge w:val="restart"/>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办公室</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按要求参加校（院）保密工作会议和培训</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按要求开展自查自评、开展自查整改、报送相关材料</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按规定范围和程序定密</w:t>
            </w:r>
          </w:p>
        </w:tc>
        <w:tc>
          <w:tcPr>
            <w:tcW w:w="5953" w:type="dxa"/>
            <w:vMerge w:val="continue"/>
            <w:noWrap w:val="0"/>
            <w:vAlign w:val="center"/>
          </w:tcPr>
          <w:p>
            <w:pPr>
              <w:autoSpaceDN w:val="0"/>
              <w:spacing w:line="320" w:lineRule="exact"/>
              <w:rPr>
                <w:rFonts w:eastAsia="方正仿宋_GBK"/>
                <w:color w:val="000000"/>
                <w:spacing w:val="-8"/>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tcBorders>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按要求落实校（院）安排部署的其他保密工作任务</w:t>
            </w:r>
          </w:p>
        </w:tc>
        <w:tc>
          <w:tcPr>
            <w:tcW w:w="5953" w:type="dxa"/>
            <w:vMerge w:val="continue"/>
            <w:tcBorders>
              <w:bottom w:val="single" w:color="auto" w:sz="4" w:space="0"/>
            </w:tcBorders>
            <w:noWrap w:val="0"/>
            <w:vAlign w:val="center"/>
          </w:tcPr>
          <w:p>
            <w:pPr>
              <w:autoSpaceDN w:val="0"/>
              <w:spacing w:line="320" w:lineRule="exact"/>
              <w:rPr>
                <w:rFonts w:eastAsia="方正仿宋_GBK"/>
                <w:color w:val="000000"/>
                <w:spacing w:val="-8"/>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tcBorders>
              <w:top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出现失密泄密情况</w:t>
            </w:r>
          </w:p>
        </w:tc>
        <w:tc>
          <w:tcPr>
            <w:tcW w:w="5953" w:type="dxa"/>
            <w:tcBorders>
              <w:top w:val="single" w:color="auto" w:sz="4" w:space="0"/>
            </w:tcBorders>
            <w:noWrap w:val="0"/>
            <w:vAlign w:val="center"/>
          </w:tcPr>
          <w:p>
            <w:pPr>
              <w:autoSpaceDN w:val="0"/>
              <w:spacing w:line="320" w:lineRule="exact"/>
              <w:rPr>
                <w:rFonts w:eastAsia="方正仿宋_GBK"/>
                <w:color w:val="000000"/>
                <w:spacing w:val="-8"/>
                <w:kern w:val="0"/>
                <w:sz w:val="24"/>
              </w:rPr>
            </w:pPr>
            <w:r>
              <w:rPr>
                <w:rFonts w:eastAsia="方正仿宋_GBK"/>
                <w:color w:val="000000"/>
                <w:kern w:val="0"/>
                <w:sz w:val="24"/>
              </w:rPr>
              <w:t>发生一起，扣2分</w:t>
            </w: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60" w:type="dxa"/>
            <w:vMerge w:val="continue"/>
            <w:noWrap w:val="0"/>
            <w:vAlign w:val="center"/>
          </w:tcPr>
          <w:p>
            <w:pPr>
              <w:autoSpaceDN w:val="0"/>
              <w:spacing w:line="320" w:lineRule="exact"/>
              <w:ind w:left="-105" w:leftChars="-50" w:right="-105" w:rightChars="-50"/>
              <w:jc w:val="center"/>
              <w:rPr>
                <w:rFonts w:eastAsia="方正仿宋_GBK"/>
                <w:color w:val="000000"/>
                <w:kern w:val="0"/>
                <w:sz w:val="24"/>
              </w:rPr>
            </w:pPr>
          </w:p>
        </w:tc>
        <w:tc>
          <w:tcPr>
            <w:tcW w:w="1036" w:type="dxa"/>
            <w:vMerge w:val="restart"/>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档案</w:t>
            </w:r>
          </w:p>
          <w:p>
            <w:pPr>
              <w:autoSpaceDN w:val="0"/>
              <w:spacing w:line="320" w:lineRule="exact"/>
              <w:jc w:val="center"/>
              <w:rPr>
                <w:rFonts w:eastAsia="方正仿宋_GBK"/>
                <w:color w:val="000000"/>
                <w:kern w:val="0"/>
                <w:sz w:val="24"/>
              </w:rPr>
            </w:pPr>
            <w:r>
              <w:rPr>
                <w:rFonts w:eastAsia="方正仿宋_GBK"/>
                <w:color w:val="000000"/>
                <w:kern w:val="0"/>
                <w:sz w:val="24"/>
              </w:rPr>
              <w:t>工作</w:t>
            </w:r>
          </w:p>
          <w:p>
            <w:pPr>
              <w:autoSpaceDN w:val="0"/>
              <w:spacing w:line="320" w:lineRule="exact"/>
              <w:jc w:val="center"/>
              <w:rPr>
                <w:rFonts w:eastAsia="方正仿宋_GBK"/>
                <w:color w:val="000000"/>
                <w:kern w:val="0"/>
                <w:sz w:val="24"/>
              </w:rPr>
            </w:pPr>
            <w:r>
              <w:rPr>
                <w:rFonts w:eastAsia="方正仿宋_GBK"/>
                <w:color w:val="000000"/>
                <w:kern w:val="0"/>
                <w:sz w:val="24"/>
              </w:rPr>
              <w:t>（2分）</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落实档案工作责任制，明确部门档案工作负责人、档案工作员负责日常工作</w:t>
            </w:r>
          </w:p>
        </w:tc>
        <w:tc>
          <w:tcPr>
            <w:tcW w:w="5953" w:type="dxa"/>
            <w:vMerge w:val="restart"/>
            <w:noWrap w:val="0"/>
            <w:vAlign w:val="center"/>
          </w:tcPr>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hint="eastAsia" w:eastAsia="方正仿宋_GBK"/>
                <w:color w:val="000000"/>
                <w:kern w:val="0"/>
                <w:sz w:val="24"/>
              </w:rPr>
            </w:pPr>
          </w:p>
          <w:p>
            <w:pPr>
              <w:autoSpaceDN w:val="0"/>
              <w:spacing w:line="320" w:lineRule="exact"/>
              <w:rPr>
                <w:rFonts w:eastAsia="方正仿宋_GBK"/>
                <w:color w:val="000000"/>
                <w:kern w:val="0"/>
                <w:sz w:val="24"/>
              </w:rPr>
            </w:pPr>
            <w:r>
              <w:rPr>
                <w:rFonts w:eastAsia="方正仿宋_GBK"/>
                <w:color w:val="000000"/>
                <w:kern w:val="0"/>
                <w:sz w:val="24"/>
              </w:rPr>
              <w:t>未按要求开展相关工作的，每项次扣0.5分</w:t>
            </w: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tc>
        <w:tc>
          <w:tcPr>
            <w:tcW w:w="989" w:type="dxa"/>
            <w:vMerge w:val="restart"/>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办公室</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hint="eastAsia"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按要求参加校（院）档案工作会议和培训</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归档材料完整、齐全，符合档案整理相关要求</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按规定时间收集、整理、移交部门档案</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restart"/>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意识</w:t>
            </w:r>
          </w:p>
          <w:p>
            <w:pPr>
              <w:autoSpaceDN w:val="0"/>
              <w:spacing w:line="320" w:lineRule="exact"/>
              <w:jc w:val="center"/>
              <w:rPr>
                <w:rFonts w:eastAsia="方正仿宋_GBK"/>
                <w:color w:val="000000"/>
                <w:kern w:val="0"/>
                <w:sz w:val="24"/>
              </w:rPr>
            </w:pPr>
            <w:r>
              <w:rPr>
                <w:rFonts w:eastAsia="方正仿宋_GBK"/>
                <w:color w:val="000000"/>
                <w:kern w:val="0"/>
                <w:sz w:val="24"/>
              </w:rPr>
              <w:t>形态</w:t>
            </w:r>
          </w:p>
          <w:p>
            <w:pPr>
              <w:autoSpaceDN w:val="0"/>
              <w:spacing w:line="320" w:lineRule="exact"/>
              <w:jc w:val="center"/>
              <w:rPr>
                <w:rFonts w:eastAsia="方正仿宋_GBK"/>
                <w:color w:val="000000"/>
                <w:kern w:val="0"/>
                <w:sz w:val="24"/>
              </w:rPr>
            </w:pPr>
            <w:r>
              <w:rPr>
                <w:rFonts w:eastAsia="方正仿宋_GBK"/>
                <w:color w:val="000000"/>
                <w:kern w:val="0"/>
                <w:sz w:val="24"/>
              </w:rPr>
              <w:t>工作</w:t>
            </w:r>
          </w:p>
          <w:p>
            <w:pPr>
              <w:autoSpaceDN w:val="0"/>
              <w:spacing w:line="320" w:lineRule="exact"/>
              <w:jc w:val="center"/>
              <w:rPr>
                <w:rFonts w:eastAsia="方正仿宋_GBK"/>
                <w:color w:val="000000"/>
                <w:kern w:val="0"/>
                <w:sz w:val="24"/>
              </w:rPr>
            </w:pPr>
            <w:r>
              <w:rPr>
                <w:rFonts w:eastAsia="方正仿宋_GBK"/>
                <w:color w:val="000000"/>
                <w:kern w:val="0"/>
                <w:sz w:val="24"/>
              </w:rPr>
              <w:t>（3分）</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tc>
        <w:tc>
          <w:tcPr>
            <w:tcW w:w="6119" w:type="dxa"/>
            <w:gridSpan w:val="2"/>
            <w:tcBorders>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落实市委、校委有关规定，分级签订意识形态工作责任书情况</w:t>
            </w:r>
          </w:p>
        </w:tc>
        <w:tc>
          <w:tcPr>
            <w:tcW w:w="5953" w:type="dxa"/>
            <w:vMerge w:val="restart"/>
            <w:noWrap w:val="0"/>
            <w:vAlign w:val="center"/>
          </w:tcPr>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r>
              <w:rPr>
                <w:rFonts w:eastAsia="方正仿宋_GBK"/>
                <w:color w:val="000000"/>
                <w:kern w:val="0"/>
                <w:sz w:val="24"/>
              </w:rPr>
              <w:t>未按要求开展相关工作的，每项扣1分</w:t>
            </w: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tc>
        <w:tc>
          <w:tcPr>
            <w:tcW w:w="989" w:type="dxa"/>
            <w:vMerge w:val="restart"/>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研究室</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每年研究部署意识形态工作，组织本部门教职工开展意识形态工作专题学习</w:t>
            </w:r>
          </w:p>
        </w:tc>
        <w:tc>
          <w:tcPr>
            <w:tcW w:w="5953" w:type="dxa"/>
            <w:vMerge w:val="continue"/>
            <w:noWrap w:val="0"/>
            <w:vAlign w:val="center"/>
          </w:tcPr>
          <w:p>
            <w:pPr>
              <w:autoSpaceDN w:val="0"/>
              <w:spacing w:line="320" w:lineRule="exact"/>
              <w:rPr>
                <w:rFonts w:eastAsia="方正仿宋_GBK"/>
                <w:color w:val="000000"/>
                <w:spacing w:val="-2"/>
                <w:kern w:val="0"/>
                <w:sz w:val="24"/>
              </w:rPr>
            </w:pP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把意识形态工作作为部门支部书记落实全面从严治党责任述职评议和组织生活会对照检查的重要内容</w:t>
            </w:r>
          </w:p>
        </w:tc>
        <w:tc>
          <w:tcPr>
            <w:tcW w:w="5953" w:type="dxa"/>
            <w:vMerge w:val="continue"/>
            <w:noWrap w:val="0"/>
            <w:vAlign w:val="center"/>
          </w:tcPr>
          <w:p>
            <w:pPr>
              <w:autoSpaceDN w:val="0"/>
              <w:spacing w:line="320" w:lineRule="exact"/>
              <w:rPr>
                <w:rFonts w:eastAsia="方正仿宋_GBK"/>
                <w:color w:val="000000"/>
                <w:spacing w:val="-2"/>
                <w:kern w:val="0"/>
                <w:sz w:val="24"/>
              </w:rPr>
            </w:pP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部门主要负责人落实意识形态工作第一责任人情况</w:t>
            </w:r>
          </w:p>
        </w:tc>
        <w:tc>
          <w:tcPr>
            <w:tcW w:w="5953" w:type="dxa"/>
            <w:vMerge w:val="continue"/>
            <w:noWrap w:val="0"/>
            <w:vAlign w:val="center"/>
          </w:tcPr>
          <w:p>
            <w:pPr>
              <w:autoSpaceDN w:val="0"/>
              <w:spacing w:line="320" w:lineRule="exact"/>
              <w:rPr>
                <w:rFonts w:eastAsia="方正仿宋_GBK"/>
                <w:color w:val="000000"/>
                <w:spacing w:val="-2"/>
                <w:kern w:val="0"/>
                <w:sz w:val="24"/>
              </w:rPr>
            </w:pP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按规定报备社会讲学和学术活动</w:t>
            </w:r>
          </w:p>
        </w:tc>
        <w:tc>
          <w:tcPr>
            <w:tcW w:w="5953" w:type="dxa"/>
            <w:vMerge w:val="continue"/>
            <w:tcBorders>
              <w:bottom w:val="single" w:color="auto" w:sz="4" w:space="0"/>
            </w:tcBorders>
            <w:noWrap w:val="0"/>
            <w:vAlign w:val="center"/>
          </w:tcPr>
          <w:p>
            <w:pPr>
              <w:autoSpaceDN w:val="0"/>
              <w:spacing w:line="320" w:lineRule="exact"/>
              <w:rPr>
                <w:rFonts w:eastAsia="方正仿宋_GBK"/>
                <w:color w:val="000000"/>
                <w:spacing w:val="-2"/>
                <w:kern w:val="0"/>
                <w:sz w:val="24"/>
              </w:rPr>
            </w:pP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continue"/>
            <w:noWrap w:val="0"/>
            <w:vAlign w:val="center"/>
          </w:tcPr>
          <w:p>
            <w:pPr>
              <w:autoSpaceDN w:val="0"/>
              <w:spacing w:line="320" w:lineRule="exact"/>
              <w:jc w:val="center"/>
              <w:rPr>
                <w:rFonts w:eastAsia="方正仿宋_GBK"/>
                <w:color w:val="000000"/>
                <w:kern w:val="0"/>
                <w:sz w:val="24"/>
              </w:rPr>
            </w:pPr>
          </w:p>
        </w:tc>
        <w:tc>
          <w:tcPr>
            <w:tcW w:w="6119"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在报刊、网站、新媒体、宣传栏等发布的内容遵守意识形态相关规定</w:t>
            </w:r>
          </w:p>
        </w:tc>
        <w:tc>
          <w:tcPr>
            <w:tcW w:w="5953" w:type="dxa"/>
            <w:vMerge w:val="restart"/>
            <w:tcBorders>
              <w:top w:val="single" w:color="auto" w:sz="4" w:space="0"/>
            </w:tcBorders>
            <w:noWrap w:val="0"/>
            <w:vAlign w:val="center"/>
          </w:tcPr>
          <w:p>
            <w:pPr>
              <w:autoSpaceDN w:val="0"/>
              <w:spacing w:line="320" w:lineRule="exact"/>
              <w:rPr>
                <w:rFonts w:eastAsia="方正仿宋_GBK"/>
                <w:color w:val="000000"/>
                <w:spacing w:val="-2"/>
                <w:kern w:val="0"/>
                <w:sz w:val="24"/>
              </w:rPr>
            </w:pPr>
            <w:r>
              <w:rPr>
                <w:rFonts w:eastAsia="方正仿宋_GBK"/>
                <w:color w:val="000000"/>
                <w:kern w:val="0"/>
                <w:sz w:val="24"/>
              </w:rPr>
              <w:t>出现一次负面影响的，扣3分</w:t>
            </w:r>
          </w:p>
        </w:tc>
        <w:tc>
          <w:tcPr>
            <w:tcW w:w="989" w:type="dxa"/>
            <w:vMerge w:val="continue"/>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continue"/>
            <w:tcBorders>
              <w:bottom w:val="single" w:color="auto" w:sz="4" w:space="0"/>
            </w:tcBorders>
            <w:noWrap w:val="0"/>
            <w:vAlign w:val="center"/>
          </w:tcPr>
          <w:p>
            <w:pPr>
              <w:autoSpaceDN w:val="0"/>
              <w:spacing w:line="320" w:lineRule="exact"/>
              <w:jc w:val="center"/>
              <w:rPr>
                <w:rFonts w:eastAsia="方正仿宋_GBK"/>
                <w:color w:val="000000"/>
                <w:kern w:val="0"/>
                <w:sz w:val="24"/>
              </w:rPr>
            </w:pPr>
          </w:p>
        </w:tc>
        <w:tc>
          <w:tcPr>
            <w:tcW w:w="6119" w:type="dxa"/>
            <w:gridSpan w:val="2"/>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加强对校内举办的论坛、讲座、报告会等活动的意识形态安全管控</w:t>
            </w:r>
          </w:p>
        </w:tc>
        <w:tc>
          <w:tcPr>
            <w:tcW w:w="5953" w:type="dxa"/>
            <w:vMerge w:val="continue"/>
            <w:tcBorders>
              <w:bottom w:val="single" w:color="auto" w:sz="4" w:space="0"/>
            </w:tcBorders>
            <w:noWrap w:val="0"/>
            <w:vAlign w:val="center"/>
          </w:tcPr>
          <w:p>
            <w:pPr>
              <w:autoSpaceDN w:val="0"/>
              <w:spacing w:line="320" w:lineRule="exact"/>
              <w:rPr>
                <w:rFonts w:eastAsia="方正仿宋_GBK"/>
                <w:color w:val="000000"/>
                <w:spacing w:val="-2"/>
                <w:kern w:val="0"/>
                <w:sz w:val="24"/>
              </w:rPr>
            </w:pPr>
          </w:p>
        </w:tc>
        <w:tc>
          <w:tcPr>
            <w:tcW w:w="989" w:type="dxa"/>
            <w:vMerge w:val="continue"/>
            <w:tcBorders>
              <w:bottom w:val="single" w:color="auto" w:sz="4" w:space="0"/>
            </w:tcBorders>
            <w:noWrap w:val="0"/>
            <w:vAlign w:val="center"/>
          </w:tcPr>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autoSpaceDN w:val="0"/>
              <w:spacing w:line="320" w:lineRule="exact"/>
              <w:jc w:val="center"/>
              <w:rPr>
                <w:rFonts w:eastAsia="方正仿宋_GBK"/>
                <w:color w:val="000000"/>
                <w:kern w:val="0"/>
                <w:sz w:val="24"/>
              </w:rPr>
            </w:pPr>
          </w:p>
        </w:tc>
        <w:tc>
          <w:tcPr>
            <w:tcW w:w="1036" w:type="dxa"/>
            <w:vMerge w:val="restart"/>
            <w:tcBorders>
              <w:top w:val="single" w:color="auto" w:sz="4" w:space="0"/>
            </w:tcBorders>
            <w:noWrap w:val="0"/>
            <w:vAlign w:val="center"/>
          </w:tcPr>
          <w:p>
            <w:pPr>
              <w:autoSpaceDN w:val="0"/>
              <w:spacing w:line="320" w:lineRule="exact"/>
              <w:jc w:val="center"/>
              <w:rPr>
                <w:rFonts w:eastAsia="方正仿宋_GBK"/>
                <w:color w:val="000000"/>
                <w:kern w:val="0"/>
                <w:sz w:val="24"/>
              </w:rPr>
            </w:pPr>
            <w:r>
              <w:rPr>
                <w:rFonts w:eastAsia="方正仿宋_GBK"/>
                <w:color w:val="000000"/>
                <w:kern w:val="0"/>
                <w:sz w:val="24"/>
              </w:rPr>
              <w:t>遵章</w:t>
            </w:r>
          </w:p>
          <w:p>
            <w:pPr>
              <w:autoSpaceDN w:val="0"/>
              <w:spacing w:line="320" w:lineRule="exact"/>
              <w:jc w:val="center"/>
              <w:rPr>
                <w:rFonts w:eastAsia="方正仿宋_GBK"/>
                <w:color w:val="000000"/>
                <w:kern w:val="0"/>
                <w:sz w:val="24"/>
              </w:rPr>
            </w:pPr>
            <w:r>
              <w:rPr>
                <w:rFonts w:eastAsia="方正仿宋_GBK"/>
                <w:color w:val="000000"/>
                <w:kern w:val="0"/>
                <w:sz w:val="24"/>
              </w:rPr>
              <w:t>守纪</w:t>
            </w:r>
          </w:p>
          <w:p>
            <w:pPr>
              <w:autoSpaceDN w:val="0"/>
              <w:spacing w:line="320" w:lineRule="exact"/>
              <w:jc w:val="center"/>
              <w:rPr>
                <w:rFonts w:eastAsia="方正仿宋_GBK"/>
                <w:color w:val="000000"/>
                <w:kern w:val="0"/>
                <w:sz w:val="24"/>
              </w:rPr>
            </w:pPr>
            <w:r>
              <w:rPr>
                <w:rFonts w:eastAsia="方正仿宋_GBK"/>
                <w:color w:val="000000"/>
                <w:kern w:val="0"/>
                <w:sz w:val="24"/>
              </w:rPr>
              <w:t>情况</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（2分）</w:t>
            </w:r>
          </w:p>
        </w:tc>
        <w:tc>
          <w:tcPr>
            <w:tcW w:w="6119" w:type="dxa"/>
            <w:gridSpan w:val="2"/>
            <w:tcBorders>
              <w:top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遵守劳动考勤纪律</w:t>
            </w:r>
          </w:p>
        </w:tc>
        <w:tc>
          <w:tcPr>
            <w:tcW w:w="5953" w:type="dxa"/>
            <w:tcBorders>
              <w:top w:val="single" w:color="auto" w:sz="4" w:space="0"/>
              <w:bottom w:val="single" w:color="auto" w:sz="4" w:space="0"/>
            </w:tcBorders>
            <w:noWrap w:val="0"/>
            <w:vAlign w:val="center"/>
          </w:tcPr>
          <w:p>
            <w:pPr>
              <w:autoSpaceDN w:val="0"/>
              <w:spacing w:line="320" w:lineRule="exact"/>
              <w:rPr>
                <w:rFonts w:eastAsia="方正仿宋_GBK"/>
                <w:color w:val="000000"/>
                <w:spacing w:val="-2"/>
                <w:kern w:val="0"/>
                <w:sz w:val="24"/>
              </w:rPr>
            </w:pPr>
            <w:r>
              <w:rPr>
                <w:rFonts w:eastAsia="方正仿宋_GBK"/>
                <w:color w:val="000000"/>
                <w:spacing w:val="-2"/>
                <w:kern w:val="0"/>
                <w:sz w:val="24"/>
              </w:rPr>
              <w:t>部门人员旷工的，每人每天扣0.5分；上班迟到、早退的，每人每次扣0.1分；每月未按时报送考勤表的，每次扣0.1分；考勤表弄虚作假的，每次扣1分</w:t>
            </w:r>
          </w:p>
        </w:tc>
        <w:tc>
          <w:tcPr>
            <w:tcW w:w="989" w:type="dxa"/>
            <w:vMerge w:val="restart"/>
            <w:tcBorders>
              <w:top w:val="single" w:color="auto" w:sz="4" w:space="0"/>
            </w:tcBorders>
            <w:noWrap w:val="0"/>
            <w:vAlign w:val="center"/>
          </w:tcPr>
          <w:p>
            <w:pPr>
              <w:autoSpaceDN w:val="0"/>
              <w:spacing w:line="320" w:lineRule="exact"/>
              <w:jc w:val="center"/>
              <w:rPr>
                <w:rFonts w:eastAsia="方正仿宋_GBK"/>
                <w:color w:val="000000"/>
                <w:kern w:val="0"/>
                <w:sz w:val="24"/>
              </w:rPr>
            </w:pPr>
            <w:r>
              <w:rPr>
                <w:rFonts w:eastAsia="方正仿宋_GBK"/>
                <w:color w:val="000000"/>
                <w:kern w:val="0"/>
                <w:sz w:val="24"/>
              </w:rPr>
              <w:t>组织</w:t>
            </w:r>
          </w:p>
          <w:p>
            <w:pPr>
              <w:autoSpaceDN w:val="0"/>
              <w:spacing w:line="320" w:lineRule="exact"/>
              <w:jc w:val="center"/>
              <w:rPr>
                <w:rFonts w:eastAsia="方正仿宋_GBK"/>
                <w:color w:val="000000"/>
                <w:kern w:val="0"/>
                <w:sz w:val="24"/>
              </w:rPr>
            </w:pPr>
            <w:r>
              <w:rPr>
                <w:rFonts w:eastAsia="方正仿宋_GBK"/>
                <w:color w:val="000000"/>
                <w:kern w:val="0"/>
                <w:sz w:val="24"/>
              </w:rPr>
              <w:t>人事处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遵守会议纪律（全校综合性会议）</w:t>
            </w:r>
          </w:p>
        </w:tc>
        <w:tc>
          <w:tcPr>
            <w:tcW w:w="5953" w:type="dxa"/>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部门人员不假缺席的，每人次扣0.2分；不遵守会场纪律的，每人次扣0.1分；迟到、早退的，每人次扣0.1分</w:t>
            </w: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遵规守纪</w:t>
            </w:r>
          </w:p>
        </w:tc>
        <w:tc>
          <w:tcPr>
            <w:tcW w:w="5953" w:type="dxa"/>
            <w:tcBorders>
              <w:top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部门人员因违纪违规受行政处分的，每人次扣2分</w:t>
            </w: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履行出国（境）审批手续</w:t>
            </w:r>
          </w:p>
        </w:tc>
        <w:tc>
          <w:tcPr>
            <w:tcW w:w="5953" w:type="dxa"/>
            <w:tcBorders>
              <w:top w:val="single" w:color="auto" w:sz="4" w:space="0"/>
              <w:bottom w:val="single" w:color="auto" w:sz="4" w:space="0"/>
            </w:tcBorders>
            <w:noWrap w:val="0"/>
            <w:vAlign w:val="center"/>
          </w:tcPr>
          <w:p>
            <w:pPr>
              <w:autoSpaceDN w:val="0"/>
              <w:spacing w:line="320" w:lineRule="exact"/>
              <w:rPr>
                <w:rFonts w:eastAsia="方正仿宋_GBK"/>
                <w:color w:val="000000"/>
                <w:spacing w:val="-8"/>
                <w:kern w:val="0"/>
                <w:sz w:val="24"/>
              </w:rPr>
            </w:pPr>
            <w:r>
              <w:rPr>
                <w:rFonts w:eastAsia="方正仿宋_GBK"/>
                <w:color w:val="000000"/>
                <w:spacing w:val="-8"/>
                <w:kern w:val="0"/>
                <w:sz w:val="24"/>
              </w:rPr>
              <w:t>不按规定履行审批手续擅自出国（境）的，每人次扣1分</w:t>
            </w: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其他违规违纪情况</w:t>
            </w:r>
          </w:p>
        </w:tc>
        <w:tc>
          <w:tcPr>
            <w:tcW w:w="5953" w:type="dxa"/>
            <w:tcBorders>
              <w:top w:val="single" w:color="auto" w:sz="4" w:space="0"/>
            </w:tcBorders>
            <w:noWrap w:val="0"/>
            <w:vAlign w:val="center"/>
          </w:tcPr>
          <w:p>
            <w:pPr>
              <w:autoSpaceDN w:val="0"/>
              <w:spacing w:line="320" w:lineRule="exact"/>
              <w:rPr>
                <w:rFonts w:eastAsia="方正仿宋_GBK"/>
                <w:color w:val="000000"/>
                <w:spacing w:val="-8"/>
                <w:kern w:val="0"/>
                <w:sz w:val="24"/>
              </w:rPr>
            </w:pPr>
            <w:r>
              <w:rPr>
                <w:rFonts w:eastAsia="方正仿宋_GBK"/>
                <w:color w:val="000000"/>
                <w:spacing w:val="-8"/>
                <w:kern w:val="0"/>
                <w:sz w:val="24"/>
              </w:rPr>
              <w:t>酌情扣分</w:t>
            </w: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restart"/>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hint="eastAsia"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社会治安综合治理暨平安校园建设</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（2分）</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before="156" w:beforeLines="50" w:line="320" w:lineRule="exact"/>
              <w:jc w:val="center"/>
              <w:rPr>
                <w:rFonts w:eastAsia="方正仿宋_GBK"/>
                <w:color w:val="000000"/>
                <w:kern w:val="0"/>
                <w:sz w:val="24"/>
              </w:rPr>
            </w:pPr>
            <w:r>
              <w:rPr>
                <w:rFonts w:eastAsia="方正仿宋_GBK"/>
                <w:color w:val="000000"/>
                <w:kern w:val="0"/>
                <w:sz w:val="24"/>
              </w:rPr>
              <w:t>社会治安综合治理暨平安校园建设</w:t>
            </w:r>
          </w:p>
          <w:p>
            <w:pPr>
              <w:autoSpaceDN w:val="0"/>
              <w:spacing w:line="320" w:lineRule="exact"/>
              <w:ind w:right="-105" w:rightChars="-50"/>
              <w:rPr>
                <w:rFonts w:eastAsia="方正仿宋_GBK"/>
                <w:color w:val="000000"/>
                <w:kern w:val="0"/>
                <w:sz w:val="24"/>
              </w:rPr>
            </w:pPr>
            <w:r>
              <w:rPr>
                <w:rFonts w:eastAsia="方正仿宋_GBK"/>
                <w:color w:val="000000"/>
                <w:kern w:val="0"/>
                <w:sz w:val="24"/>
              </w:rPr>
              <w:t>（2分）</w:t>
            </w: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签订部门《社会治安综合治理暨平安校园建设责任书》</w:t>
            </w:r>
          </w:p>
        </w:tc>
        <w:tc>
          <w:tcPr>
            <w:tcW w:w="5953" w:type="dxa"/>
            <w:vMerge w:val="restart"/>
            <w:noWrap w:val="0"/>
            <w:vAlign w:val="center"/>
          </w:tcPr>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r>
              <w:rPr>
                <w:rFonts w:eastAsia="方正仿宋_GBK"/>
                <w:color w:val="000000"/>
                <w:kern w:val="0"/>
                <w:sz w:val="24"/>
              </w:rPr>
              <w:t>未按要求开展相关工作的，每项次扣0.5分</w:t>
            </w: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tc>
        <w:tc>
          <w:tcPr>
            <w:tcW w:w="989" w:type="dxa"/>
            <w:vMerge w:val="restart"/>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保卫处</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hint="eastAsia"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保卫处</w:t>
            </w: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明确1名同志为部门安全员并报保卫处备案</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按要求参加安全学习培训或者报送资料</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部门职工不履行或不正确履行国家安全工作职责义务，发生国家安全案事件</w:t>
            </w:r>
          </w:p>
        </w:tc>
        <w:tc>
          <w:tcPr>
            <w:tcW w:w="5953" w:type="dxa"/>
            <w:vMerge w:val="restart"/>
            <w:noWrap w:val="0"/>
            <w:vAlign w:val="center"/>
          </w:tcPr>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r>
              <w:rPr>
                <w:rFonts w:eastAsia="方正仿宋_GBK"/>
                <w:color w:val="000000"/>
                <w:kern w:val="0"/>
                <w:sz w:val="24"/>
              </w:rPr>
              <w:t>发生一起，扣2分</w:t>
            </w: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eastAsia="方正仿宋_GBK"/>
                <w:color w:val="000000"/>
                <w:kern w:val="0"/>
                <w:sz w:val="24"/>
              </w:rPr>
            </w:pPr>
          </w:p>
          <w:p>
            <w:pPr>
              <w:autoSpaceDN w:val="0"/>
              <w:spacing w:line="320" w:lineRule="exact"/>
              <w:rPr>
                <w:rFonts w:hint="eastAsia" w:eastAsia="方正仿宋_GBK"/>
                <w:color w:val="000000"/>
                <w:kern w:val="0"/>
                <w:sz w:val="24"/>
              </w:rPr>
            </w:pPr>
          </w:p>
          <w:p>
            <w:pPr>
              <w:autoSpaceDN w:val="0"/>
              <w:spacing w:line="320" w:lineRule="exact"/>
              <w:rPr>
                <w:rFonts w:eastAsia="方正仿宋_GBK"/>
                <w:color w:val="000000"/>
                <w:kern w:val="0"/>
                <w:sz w:val="24"/>
              </w:rPr>
            </w:pPr>
            <w:r>
              <w:rPr>
                <w:rFonts w:eastAsia="方正仿宋_GBK"/>
                <w:color w:val="000000"/>
                <w:kern w:val="0"/>
                <w:sz w:val="24"/>
              </w:rPr>
              <w:t>发生一起，扣2分</w:t>
            </w:r>
          </w:p>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部门发生政治安全（含涉邪教）案事件造成恶劣政治影响</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部门职工（含劳务工）发生打架斗殴、赌博、卖淫嫖娼、吸毒贩毒等违法行为被公安机关处罚</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部门职工在司法活动中，拒不协助、非法阻扰、干扰执法正常推进，造成不良社会影响</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部门职工到市进京非接待场所上访或支持怂恿群众闹访</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因部门职工原因造成部门管辖范围内发生火灾事故，119火警现场处置并造成财产损失</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对重大决策事项未认真开展社会稳定风险评估，导致发生群体性事件或到市进京集访或其他不稳定事件被市综治办通报</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restart"/>
            <w:noWrap w:val="0"/>
            <w:vAlign w:val="center"/>
          </w:tcPr>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p>
          <w:p>
            <w:pPr>
              <w:autoSpaceDN w:val="0"/>
              <w:spacing w:line="320" w:lineRule="exact"/>
              <w:jc w:val="center"/>
              <w:rPr>
                <w:rFonts w:eastAsia="方正仿宋_GBK"/>
                <w:color w:val="000000"/>
                <w:kern w:val="0"/>
                <w:sz w:val="24"/>
              </w:rPr>
            </w:pPr>
            <w:r>
              <w:rPr>
                <w:rFonts w:eastAsia="方正仿宋_GBK"/>
                <w:color w:val="000000"/>
                <w:kern w:val="0"/>
                <w:sz w:val="24"/>
              </w:rPr>
              <w:t>预算绩效与内控工作</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（3分）</w:t>
            </w:r>
          </w:p>
          <w:p>
            <w:pPr>
              <w:autoSpaceDN w:val="0"/>
              <w:spacing w:line="320" w:lineRule="exact"/>
              <w:ind w:left="-105" w:leftChars="-50" w:right="-105" w:rightChars="-50"/>
              <w:jc w:val="center"/>
              <w:rPr>
                <w:rFonts w:eastAsia="方正仿宋_GBK"/>
                <w:color w:val="000000"/>
                <w:kern w:val="0"/>
                <w:sz w:val="24"/>
              </w:rPr>
            </w:pPr>
          </w:p>
        </w:tc>
        <w:tc>
          <w:tcPr>
            <w:tcW w:w="745" w:type="dxa"/>
            <w:vMerge w:val="restart"/>
            <w:tcBorders>
              <w:right w:val="single" w:color="auto" w:sz="4" w:space="0"/>
            </w:tcBorders>
            <w:noWrap w:val="0"/>
            <w:vAlign w:val="center"/>
          </w:tcPr>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预算</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绩效</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工作</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（2分）</w:t>
            </w:r>
          </w:p>
        </w:tc>
        <w:tc>
          <w:tcPr>
            <w:tcW w:w="5374" w:type="dxa"/>
            <w:tcBorders>
              <w:left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每年12月20日，预算执行考核的日常性项目预算资金执行率达到80%以上；一次性项目完成率达到100%且预算资金执行率达到80%以上</w:t>
            </w:r>
          </w:p>
        </w:tc>
        <w:tc>
          <w:tcPr>
            <w:tcW w:w="5953" w:type="dxa"/>
            <w:vMerge w:val="restart"/>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预算执行与绩效目标考核，每有一项未达到要求的，扣0.5分，最多扣2分</w:t>
            </w:r>
          </w:p>
        </w:tc>
        <w:tc>
          <w:tcPr>
            <w:tcW w:w="989" w:type="dxa"/>
            <w:vMerge w:val="restart"/>
            <w:noWrap w:val="0"/>
            <w:vAlign w:val="center"/>
          </w:tcPr>
          <w:p>
            <w:pPr>
              <w:autoSpaceDN w:val="0"/>
              <w:spacing w:line="320" w:lineRule="exact"/>
              <w:jc w:val="center"/>
              <w:rPr>
                <w:rFonts w:eastAsia="方正仿宋_GBK"/>
                <w:color w:val="000000"/>
                <w:kern w:val="0"/>
                <w:sz w:val="24"/>
              </w:rPr>
            </w:pPr>
            <w:r>
              <w:rPr>
                <w:rFonts w:eastAsia="方正仿宋_GBK"/>
                <w:color w:val="000000"/>
                <w:kern w:val="0"/>
                <w:sz w:val="24"/>
              </w:rPr>
              <w:t>计划</w:t>
            </w:r>
          </w:p>
          <w:p>
            <w:pPr>
              <w:autoSpaceDN w:val="0"/>
              <w:spacing w:line="320" w:lineRule="exact"/>
              <w:jc w:val="center"/>
              <w:rPr>
                <w:rFonts w:eastAsia="方正仿宋_GBK"/>
                <w:color w:val="000000"/>
                <w:kern w:val="0"/>
                <w:sz w:val="24"/>
              </w:rPr>
            </w:pPr>
            <w:r>
              <w:rPr>
                <w:rFonts w:eastAsia="方正仿宋_GBK"/>
                <w:color w:val="000000"/>
                <w:kern w:val="0"/>
                <w:sz w:val="24"/>
              </w:rPr>
              <w:t>财务处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745" w:type="dxa"/>
            <w:vMerge w:val="continue"/>
            <w:tcBorders>
              <w:bottom w:val="single" w:color="auto" w:sz="4" w:space="0"/>
              <w:right w:val="single" w:color="auto" w:sz="4" w:space="0"/>
            </w:tcBorders>
            <w:noWrap w:val="0"/>
            <w:vAlign w:val="center"/>
          </w:tcPr>
          <w:p>
            <w:pPr>
              <w:autoSpaceDN w:val="0"/>
              <w:spacing w:line="320" w:lineRule="exact"/>
              <w:rPr>
                <w:rFonts w:eastAsia="方正仿宋_GBK"/>
                <w:color w:val="000000"/>
                <w:kern w:val="0"/>
                <w:sz w:val="24"/>
              </w:rPr>
            </w:pPr>
          </w:p>
        </w:tc>
        <w:tc>
          <w:tcPr>
            <w:tcW w:w="5374" w:type="dxa"/>
            <w:tcBorders>
              <w:left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每年12月20日，纳入预算绩效目标考核的项目，须实现年初制定的预算绩效目标</w:t>
            </w:r>
          </w:p>
        </w:tc>
        <w:tc>
          <w:tcPr>
            <w:tcW w:w="5953" w:type="dxa"/>
            <w:vMerge w:val="continue"/>
            <w:tcBorders>
              <w:bottom w:val="single" w:color="auto" w:sz="4" w:space="0"/>
            </w:tcBorders>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745" w:type="dxa"/>
            <w:vMerge w:val="restart"/>
            <w:tcBorders>
              <w:top w:val="single" w:color="auto" w:sz="4" w:space="0"/>
              <w:right w:val="single" w:color="auto" w:sz="4" w:space="0"/>
            </w:tcBorders>
            <w:noWrap w:val="0"/>
            <w:vAlign w:val="center"/>
          </w:tcPr>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内控</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工作</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（1分）</w:t>
            </w:r>
          </w:p>
        </w:tc>
        <w:tc>
          <w:tcPr>
            <w:tcW w:w="5374" w:type="dxa"/>
            <w:tcBorders>
              <w:top w:val="single" w:color="auto" w:sz="4" w:space="0"/>
              <w:left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各部门是否对本年的业务进行风险排查与评估</w:t>
            </w:r>
          </w:p>
        </w:tc>
        <w:tc>
          <w:tcPr>
            <w:tcW w:w="5953" w:type="dxa"/>
            <w:vMerge w:val="restart"/>
            <w:tcBorders>
              <w:top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每有一项未完成的，扣0.5分，最多扣1分</w:t>
            </w: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745" w:type="dxa"/>
            <w:vMerge w:val="continue"/>
            <w:tcBorders>
              <w:right w:val="single" w:color="auto" w:sz="4" w:space="0"/>
            </w:tcBorders>
            <w:noWrap w:val="0"/>
            <w:vAlign w:val="center"/>
          </w:tcPr>
          <w:p>
            <w:pPr>
              <w:autoSpaceDN w:val="0"/>
              <w:spacing w:line="320" w:lineRule="exact"/>
              <w:rPr>
                <w:rFonts w:eastAsia="方正仿宋_GBK"/>
                <w:color w:val="000000"/>
                <w:kern w:val="0"/>
                <w:sz w:val="24"/>
              </w:rPr>
            </w:pPr>
          </w:p>
        </w:tc>
        <w:tc>
          <w:tcPr>
            <w:tcW w:w="5374" w:type="dxa"/>
            <w:tcBorders>
              <w:top w:val="single" w:color="auto" w:sz="4" w:space="0"/>
              <w:left w:val="single" w:color="auto" w:sz="4" w:space="0"/>
              <w:bottom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部门业务和流程是否有相应的内部制度和流程图</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745" w:type="dxa"/>
            <w:vMerge w:val="continue"/>
            <w:tcBorders>
              <w:right w:val="single" w:color="auto" w:sz="4" w:space="0"/>
            </w:tcBorders>
            <w:noWrap w:val="0"/>
            <w:vAlign w:val="center"/>
          </w:tcPr>
          <w:p>
            <w:pPr>
              <w:autoSpaceDN w:val="0"/>
              <w:spacing w:line="320" w:lineRule="exact"/>
              <w:rPr>
                <w:rFonts w:eastAsia="方正仿宋_GBK"/>
                <w:color w:val="000000"/>
                <w:kern w:val="0"/>
                <w:sz w:val="24"/>
              </w:rPr>
            </w:pPr>
          </w:p>
        </w:tc>
        <w:tc>
          <w:tcPr>
            <w:tcW w:w="5374" w:type="dxa"/>
            <w:tcBorders>
              <w:top w:val="single" w:color="auto" w:sz="4" w:space="0"/>
              <w:left w:val="single" w:color="auto" w:sz="4" w:space="0"/>
            </w:tcBorders>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是否严格按照内部制度和流程说明开展相关业务活动，业务执行是否与制度流程要求一致</w:t>
            </w:r>
          </w:p>
        </w:tc>
        <w:tc>
          <w:tcPr>
            <w:tcW w:w="5953" w:type="dxa"/>
            <w:vMerge w:val="continue"/>
            <w:noWrap w:val="0"/>
            <w:vAlign w:val="center"/>
          </w:tcPr>
          <w:p>
            <w:pPr>
              <w:autoSpaceDN w:val="0"/>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restart"/>
            <w:noWrap w:val="0"/>
            <w:vAlign w:val="center"/>
          </w:tcPr>
          <w:p>
            <w:pPr>
              <w:autoSpaceDN w:val="0"/>
              <w:spacing w:line="320" w:lineRule="exact"/>
              <w:jc w:val="center"/>
              <w:rPr>
                <w:rFonts w:eastAsia="方正仿宋_GBK"/>
                <w:color w:val="000000"/>
                <w:kern w:val="0"/>
                <w:sz w:val="24"/>
              </w:rPr>
            </w:pPr>
            <w:r>
              <w:rPr>
                <w:rFonts w:eastAsia="方正仿宋_GBK"/>
                <w:color w:val="000000"/>
                <w:kern w:val="0"/>
                <w:sz w:val="24"/>
              </w:rPr>
              <w:t>节约型机关</w:t>
            </w:r>
          </w:p>
          <w:p>
            <w:pPr>
              <w:autoSpaceDN w:val="0"/>
              <w:spacing w:line="320" w:lineRule="exact"/>
              <w:jc w:val="center"/>
              <w:rPr>
                <w:rFonts w:eastAsia="方正仿宋_GBK"/>
                <w:color w:val="000000"/>
                <w:kern w:val="0"/>
                <w:sz w:val="24"/>
              </w:rPr>
            </w:pPr>
            <w:r>
              <w:rPr>
                <w:rFonts w:eastAsia="方正仿宋_GBK"/>
                <w:color w:val="000000"/>
                <w:kern w:val="0"/>
                <w:sz w:val="24"/>
              </w:rPr>
              <w:t>建设</w:t>
            </w:r>
          </w:p>
          <w:p>
            <w:pPr>
              <w:autoSpaceDN w:val="0"/>
              <w:spacing w:line="320" w:lineRule="exact"/>
              <w:ind w:left="-105" w:leftChars="-50" w:right="-105" w:rightChars="-50"/>
              <w:jc w:val="center"/>
              <w:rPr>
                <w:rFonts w:eastAsia="方正仿宋_GBK"/>
                <w:color w:val="000000"/>
                <w:kern w:val="0"/>
                <w:sz w:val="24"/>
              </w:rPr>
            </w:pPr>
            <w:r>
              <w:rPr>
                <w:rFonts w:eastAsia="方正仿宋_GBK"/>
                <w:color w:val="000000"/>
                <w:kern w:val="0"/>
                <w:sz w:val="24"/>
              </w:rPr>
              <w:t>（2分）</w:t>
            </w: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落实能源管理岗位责任制，明确管理岗位和管理人员</w:t>
            </w:r>
          </w:p>
        </w:tc>
        <w:tc>
          <w:tcPr>
            <w:tcW w:w="5953" w:type="dxa"/>
            <w:vMerge w:val="restart"/>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未按要求开展工作的，每项次扣0.5分</w:t>
            </w:r>
          </w:p>
        </w:tc>
        <w:tc>
          <w:tcPr>
            <w:tcW w:w="989" w:type="dxa"/>
            <w:vMerge w:val="restart"/>
            <w:noWrap w:val="0"/>
            <w:vAlign w:val="center"/>
          </w:tcPr>
          <w:p>
            <w:pPr>
              <w:autoSpaceDN w:val="0"/>
              <w:spacing w:line="320" w:lineRule="exact"/>
              <w:jc w:val="center"/>
              <w:rPr>
                <w:rFonts w:eastAsia="方正仿宋_GBK"/>
                <w:color w:val="000000"/>
                <w:kern w:val="0"/>
                <w:sz w:val="24"/>
              </w:rPr>
            </w:pPr>
            <w:r>
              <w:rPr>
                <w:rFonts w:eastAsia="方正仿宋_GBK"/>
                <w:color w:val="000000"/>
                <w:kern w:val="0"/>
                <w:sz w:val="24"/>
              </w:rPr>
              <w:t>后勤</w:t>
            </w:r>
          </w:p>
          <w:p>
            <w:pPr>
              <w:autoSpaceDN w:val="0"/>
              <w:spacing w:line="320" w:lineRule="exact"/>
              <w:jc w:val="center"/>
              <w:rPr>
                <w:rFonts w:eastAsia="方正仿宋_GBK"/>
                <w:color w:val="000000"/>
                <w:kern w:val="0"/>
                <w:sz w:val="24"/>
              </w:rPr>
            </w:pPr>
            <w:r>
              <w:rPr>
                <w:rFonts w:eastAsia="方正仿宋_GBK"/>
                <w:color w:val="000000"/>
                <w:kern w:val="0"/>
                <w:sz w:val="24"/>
              </w:rPr>
              <w:t>管理处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参加节能减排工作领导小组组织的各项工作会议和活动</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按活动方案要求组织本部门职工参加节能宣传周、资源紧缺体验日活动并留存资料</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560" w:type="dxa"/>
            <w:vMerge w:val="continue"/>
            <w:noWrap w:val="0"/>
            <w:vAlign w:val="center"/>
          </w:tcPr>
          <w:p>
            <w:pPr>
              <w:spacing w:line="320" w:lineRule="exact"/>
              <w:jc w:val="center"/>
              <w:rPr>
                <w:rFonts w:eastAsia="方正仿宋_GBK"/>
                <w:color w:val="000000"/>
                <w:kern w:val="0"/>
                <w:sz w:val="24"/>
              </w:rPr>
            </w:pPr>
          </w:p>
        </w:tc>
        <w:tc>
          <w:tcPr>
            <w:tcW w:w="1036" w:type="dxa"/>
            <w:vMerge w:val="continue"/>
            <w:noWrap w:val="0"/>
            <w:vAlign w:val="center"/>
          </w:tcPr>
          <w:p>
            <w:pPr>
              <w:spacing w:line="320" w:lineRule="exact"/>
              <w:jc w:val="center"/>
              <w:rPr>
                <w:rFonts w:eastAsia="方正仿宋_GBK"/>
                <w:color w:val="000000"/>
                <w:kern w:val="0"/>
                <w:sz w:val="24"/>
              </w:rPr>
            </w:pPr>
          </w:p>
        </w:tc>
        <w:tc>
          <w:tcPr>
            <w:tcW w:w="6119" w:type="dxa"/>
            <w:gridSpan w:val="2"/>
            <w:noWrap w:val="0"/>
            <w:vAlign w:val="center"/>
          </w:tcPr>
          <w:p>
            <w:pPr>
              <w:autoSpaceDN w:val="0"/>
              <w:spacing w:line="320" w:lineRule="exact"/>
              <w:rPr>
                <w:rFonts w:eastAsia="方正仿宋_GBK"/>
                <w:color w:val="000000"/>
                <w:kern w:val="0"/>
                <w:sz w:val="24"/>
              </w:rPr>
            </w:pPr>
            <w:r>
              <w:rPr>
                <w:rFonts w:eastAsia="方正仿宋_GBK"/>
                <w:color w:val="000000"/>
                <w:kern w:val="0"/>
                <w:sz w:val="24"/>
              </w:rPr>
              <w:t>部门职工按规定落实节水、节电和节约其他资源的措施</w:t>
            </w:r>
          </w:p>
        </w:tc>
        <w:tc>
          <w:tcPr>
            <w:tcW w:w="5953" w:type="dxa"/>
            <w:vMerge w:val="continue"/>
            <w:noWrap w:val="0"/>
            <w:vAlign w:val="center"/>
          </w:tcPr>
          <w:p>
            <w:pPr>
              <w:spacing w:line="320" w:lineRule="exact"/>
              <w:rPr>
                <w:rFonts w:eastAsia="方正仿宋_GBK"/>
                <w:color w:val="000000"/>
                <w:kern w:val="0"/>
                <w:sz w:val="24"/>
              </w:rPr>
            </w:pPr>
          </w:p>
        </w:tc>
        <w:tc>
          <w:tcPr>
            <w:tcW w:w="989" w:type="dxa"/>
            <w:vMerge w:val="continue"/>
            <w:noWrap w:val="0"/>
            <w:vAlign w:val="center"/>
          </w:tcPr>
          <w:p>
            <w:pPr>
              <w:spacing w:line="320" w:lineRule="exact"/>
              <w:jc w:val="center"/>
              <w:rPr>
                <w:rFonts w:eastAsia="方正仿宋_GBK"/>
                <w:color w:val="000000"/>
                <w:kern w:val="0"/>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7031D"/>
    <w:rsid w:val="0013112D"/>
    <w:rsid w:val="03BC2B28"/>
    <w:rsid w:val="18870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2020-05-09T09:24:00Z</dcterms:created>
  <dc:creator>北国风光</dc:creator>
  <cp:lastModifiedBy>北国风光</cp:lastModifiedBy>
  <dcterms:modified xsi:type="dcterms:W3CDTF">2020-05-09T09:26:33Z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