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lang w:eastAsia="zh-CN"/>
        </w:rPr>
        <w:t>附件</w:t>
      </w:r>
      <w:r>
        <w:rPr>
          <w:rFonts w:hint="default" w:ascii="Times New Roman" w:hAnsi="Times New Roman" w:eastAsia="方正黑体_GBK" w:cs="Times New Roman"/>
          <w:b w:val="0"/>
          <w:bCs/>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default" w:ascii="Times New Roman" w:hAnsi="Times New Roman" w:eastAsia="方正小标宋_GBK" w:cs="Times New Roman"/>
          <w:b/>
          <w:color w:val="000000"/>
          <w:sz w:val="44"/>
          <w:szCs w:val="44"/>
        </w:rPr>
      </w:pPr>
      <w:bookmarkStart w:id="0" w:name="_GoBack"/>
      <w:r>
        <w:rPr>
          <w:rFonts w:hint="default" w:ascii="Times New Roman" w:hAnsi="Times New Roman" w:eastAsia="方正小标宋_GBK" w:cs="Times New Roman"/>
          <w:b/>
          <w:color w:val="000000"/>
          <w:sz w:val="44"/>
          <w:szCs w:val="44"/>
        </w:rPr>
        <w:t>2019年党建目标和基础保障目标考核细则</w:t>
      </w:r>
    </w:p>
    <w:bookmarkEnd w:id="0"/>
    <w:tbl>
      <w:tblPr>
        <w:tblStyle w:val="5"/>
        <w:tblW w:w="146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4"/>
        <w:gridCol w:w="1045"/>
        <w:gridCol w:w="6035"/>
        <w:gridCol w:w="6016"/>
        <w:gridCol w:w="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blHeader/>
          <w:jc w:val="center"/>
        </w:trPr>
        <w:tc>
          <w:tcPr>
            <w:tcW w:w="160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考核目标</w:t>
            </w: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考核内容</w:t>
            </w:r>
          </w:p>
        </w:tc>
        <w:tc>
          <w:tcPr>
            <w:tcW w:w="6016"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计分办法</w:t>
            </w:r>
          </w:p>
        </w:tc>
        <w:tc>
          <w:tcPr>
            <w:tcW w:w="997"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auto"/>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考核</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auto"/>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0" w:hRule="atLeast"/>
          <w:jc w:val="center"/>
        </w:trPr>
        <w:tc>
          <w:tcPr>
            <w:tcW w:w="1609"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105" w:leftChars="-50" w:right="-105" w:rightChars="-5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党</w:t>
            </w:r>
          </w:p>
          <w:p>
            <w:pPr>
              <w:keepNext w:val="0"/>
              <w:keepLines w:val="0"/>
              <w:pageBreakBefore w:val="0"/>
              <w:widowControl w:val="0"/>
              <w:kinsoku/>
              <w:wordWrap/>
              <w:overflowPunct/>
              <w:topLinePunct w:val="0"/>
              <w:autoSpaceDE/>
              <w:autoSpaceDN w:val="0"/>
              <w:bidi w:val="0"/>
              <w:adjustRightInd/>
              <w:snapToGrid/>
              <w:spacing w:line="440" w:lineRule="exact"/>
              <w:ind w:left="-105" w:leftChars="-50" w:right="-105" w:rightChars="-5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建</w:t>
            </w:r>
          </w:p>
          <w:p>
            <w:pPr>
              <w:keepNext w:val="0"/>
              <w:keepLines w:val="0"/>
              <w:pageBreakBefore w:val="0"/>
              <w:widowControl w:val="0"/>
              <w:kinsoku/>
              <w:wordWrap/>
              <w:overflowPunct/>
              <w:topLinePunct w:val="0"/>
              <w:autoSpaceDE/>
              <w:autoSpaceDN w:val="0"/>
              <w:bidi w:val="0"/>
              <w:adjustRightInd/>
              <w:snapToGrid/>
              <w:spacing w:line="440" w:lineRule="exact"/>
              <w:ind w:left="-105" w:leftChars="-50" w:right="-105" w:rightChars="-5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目</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标</w:t>
            </w: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完成上级党建目标考核工作情况</w:t>
            </w:r>
          </w:p>
        </w:tc>
        <w:tc>
          <w:tcPr>
            <w:tcW w:w="6016"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市委直属机工委党建纪实系统等上级考核项目被扣分的，按被扣分值的10倍扣分</w:t>
            </w:r>
          </w:p>
        </w:tc>
        <w:tc>
          <w:tcPr>
            <w:tcW w:w="99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机关</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党委</w:t>
            </w:r>
          </w:p>
          <w:p>
            <w:pPr>
              <w:keepNext w:val="0"/>
              <w:keepLines w:val="0"/>
              <w:pageBreakBefore w:val="0"/>
              <w:widowControl w:val="0"/>
              <w:kinsoku/>
              <w:wordWrap/>
              <w:overflowPunct/>
              <w:topLinePunct w:val="0"/>
              <w:autoSpaceDE/>
              <w:autoSpaceDN w:val="0"/>
              <w:bidi w:val="0"/>
              <w:adjustRightInd/>
              <w:snapToGrid/>
              <w:spacing w:line="440" w:lineRule="exact"/>
              <w:ind w:left="-105" w:leftChars="-50" w:right="-105" w:rightChars="-5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（纪委）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5" w:hRule="atLeast"/>
          <w:jc w:val="center"/>
        </w:trPr>
        <w:tc>
          <w:tcPr>
            <w:tcW w:w="1609"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完成机关党务工作各项安排情况</w:t>
            </w:r>
          </w:p>
        </w:tc>
        <w:tc>
          <w:tcPr>
            <w:tcW w:w="6016"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未按时完成工作任务或报送材料不符合要求的，每项扣0.1分；在督查督办中发现未按要求完成的，视其严重程度，每项扣0.1—0.5分</w:t>
            </w: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5" w:hRule="atLeast"/>
          <w:jc w:val="center"/>
        </w:trPr>
        <w:tc>
          <w:tcPr>
            <w:tcW w:w="1609"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遵守党纪党规情况</w:t>
            </w:r>
          </w:p>
        </w:tc>
        <w:tc>
          <w:tcPr>
            <w:tcW w:w="6016"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党员因违规违纪受到查处，被通报、责令检查的扣2分，受到党纪轻处分（警告、严重警告）的扣3分，受到党纪重处分（撤销党内职务、留党察看、开除党籍）的扣4分，移送司法机关处理的扣5分；多人违规违纪违法的按人次计算；受到党纪处分的，个人及部门当年取消评先评优资格</w:t>
            </w: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564"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基础保障目标</w:t>
            </w: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基础保障目标</w:t>
            </w: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基础保障目标</w:t>
            </w: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基础保障目标</w:t>
            </w: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基础保障目标</w:t>
            </w: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基础保障目标</w:t>
            </w: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意识</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形态</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工作</w:t>
            </w:r>
          </w:p>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（3分）</w:t>
            </w: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落实市委、校委有关规定，分级签订意识形态工作责任书情况</w:t>
            </w:r>
          </w:p>
        </w:tc>
        <w:tc>
          <w:tcPr>
            <w:tcW w:w="601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未按要求开展相关工作的，每项扣1分</w:t>
            </w:r>
          </w:p>
        </w:tc>
        <w:tc>
          <w:tcPr>
            <w:tcW w:w="997"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研究室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3"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每年研究部署意识形态工作，组织本部门教职工开展意识形态工作专题学习，每半年向校委书面汇报1次意识形态工作并抄送研究室</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5"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把意识形态工作作为部门支部书记落实全面从严治党责任述职评议和组织生活会对照检查的重要内容</w:t>
            </w:r>
          </w:p>
        </w:tc>
        <w:tc>
          <w:tcPr>
            <w:tcW w:w="601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未按要求开展相关工作的，每项扣1分</w:t>
            </w:r>
          </w:p>
        </w:tc>
        <w:tc>
          <w:tcPr>
            <w:tcW w:w="997"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研究室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部门主要负责人落实意识形态工作第一责任人情况</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按规定报备社会讲学和学术活动</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在报刊、网站、新媒体、宣传栏等发布的内容遵守意识形态相关规定</w:t>
            </w:r>
          </w:p>
        </w:tc>
        <w:tc>
          <w:tcPr>
            <w:tcW w:w="601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出现一次负面影响的，扣3分</w:t>
            </w: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5"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加强对校内举办的论坛、讲座、报告会等活动的意识形态安全管控</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决策</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部署</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落实</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情况</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（5分）</w:t>
            </w: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中央、市委重要精神贯彻落实情况</w:t>
            </w:r>
          </w:p>
        </w:tc>
        <w:tc>
          <w:tcPr>
            <w:tcW w:w="601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未按要求推进工作，每项按次扣0.2分；下发整改通知书的，每项按次扣0.3分；被督查通报的，每项次扣0.5分；未开展工作的，每项次扣2分</w:t>
            </w:r>
          </w:p>
        </w:tc>
        <w:tc>
          <w:tcPr>
            <w:tcW w:w="99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校委会重大决策部署贯彻落实情况</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校（院）重大会议、校（院）主要领导主持召开的专题会议决定事项贯彻落实情况</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校（院）文件中明确要求部门办理事项贯彻落实情况</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校（院）领导交办事项贯彻落实情况</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5"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报送的文件或发文拟稿内容严格落实上级决策部署要求，遵守有关法律法规和公文行文规则</w:t>
            </w:r>
          </w:p>
        </w:tc>
        <w:tc>
          <w:tcPr>
            <w:tcW w:w="6016"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文稿内容违背党的理论路线方针政策和上级决策部署精神、违反有关法律法规规章规定，按件次扣2分；反映情况、汇报工作、列举数据失实失真失准的按件次扣1分；严重违反公文行文规则、格式标准，政治理论、政治性专用术语表述不准确、不规范的按件次扣0.2分；存在严重语言错误或未按文件办理时限相关规定提交办文导致贻误文件报送期限按件次扣0.1分</w:t>
            </w: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5"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遵章</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守纪</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情况</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（2分）</w:t>
            </w: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遵守劳动考勤纪律</w:t>
            </w:r>
          </w:p>
        </w:tc>
        <w:tc>
          <w:tcPr>
            <w:tcW w:w="6016"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spacing w:val="-2"/>
                <w:kern w:val="0"/>
                <w:sz w:val="24"/>
                <w:szCs w:val="24"/>
              </w:rPr>
            </w:pPr>
            <w:r>
              <w:rPr>
                <w:rFonts w:hint="default" w:ascii="Times New Roman" w:hAnsi="Times New Roman" w:eastAsia="方正仿宋_GBK" w:cs="Times New Roman"/>
                <w:color w:val="000000"/>
                <w:spacing w:val="-2"/>
                <w:kern w:val="0"/>
                <w:sz w:val="24"/>
                <w:szCs w:val="24"/>
              </w:rPr>
              <w:t>部门人员旷工的，每人每天扣0.5分；上班迟到、早退的，每人每次扣0.1分；每月未按时报送考勤表的，每次扣0.1分；考勤表弄虚作假的，每次扣1分</w:t>
            </w:r>
          </w:p>
        </w:tc>
        <w:tc>
          <w:tcPr>
            <w:tcW w:w="99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组织</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遵守会议纪律（全校综合性会议）</w:t>
            </w:r>
          </w:p>
        </w:tc>
        <w:tc>
          <w:tcPr>
            <w:tcW w:w="6016"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部门人员不假缺席的，每人次扣0.2分；不遵守会场纪律的，每人次扣0.1分；迟到、早退的，每人次扣0.1分</w:t>
            </w: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遵规守纪</w:t>
            </w:r>
          </w:p>
        </w:tc>
        <w:tc>
          <w:tcPr>
            <w:tcW w:w="6016"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部门人员因违纪违规受行政处分的，每人次扣2分</w:t>
            </w: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履行出国（境）审批手续</w:t>
            </w:r>
          </w:p>
        </w:tc>
        <w:tc>
          <w:tcPr>
            <w:tcW w:w="6016"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spacing w:val="-8"/>
                <w:kern w:val="0"/>
                <w:sz w:val="24"/>
                <w:szCs w:val="24"/>
              </w:rPr>
            </w:pPr>
            <w:r>
              <w:rPr>
                <w:rFonts w:hint="default" w:ascii="Times New Roman" w:hAnsi="Times New Roman" w:eastAsia="方正仿宋_GBK" w:cs="Times New Roman"/>
                <w:color w:val="000000"/>
                <w:spacing w:val="-8"/>
                <w:kern w:val="0"/>
                <w:sz w:val="24"/>
                <w:szCs w:val="24"/>
              </w:rPr>
              <w:t>不按规定履行审批手续擅自出国（境）的，每人次扣1分</w:t>
            </w: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其他违规违纪情况</w:t>
            </w:r>
          </w:p>
        </w:tc>
        <w:tc>
          <w:tcPr>
            <w:tcW w:w="6016"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spacing w:val="-8"/>
                <w:kern w:val="0"/>
                <w:sz w:val="24"/>
                <w:szCs w:val="24"/>
              </w:rPr>
            </w:pPr>
            <w:r>
              <w:rPr>
                <w:rFonts w:hint="default" w:ascii="Times New Roman" w:hAnsi="Times New Roman" w:eastAsia="方正仿宋_GBK" w:cs="Times New Roman"/>
                <w:color w:val="000000"/>
                <w:spacing w:val="-8"/>
                <w:kern w:val="0"/>
                <w:sz w:val="24"/>
                <w:szCs w:val="24"/>
              </w:rPr>
              <w:t>酌情扣分</w:t>
            </w: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105" w:leftChars="-50" w:right="-105" w:rightChars="-50"/>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档案</w:t>
            </w:r>
          </w:p>
          <w:p>
            <w:pPr>
              <w:keepNext w:val="0"/>
              <w:keepLines w:val="0"/>
              <w:pageBreakBefore w:val="0"/>
              <w:widowControl w:val="0"/>
              <w:kinsoku/>
              <w:wordWrap/>
              <w:overflowPunct/>
              <w:topLinePunct w:val="0"/>
              <w:autoSpaceDE/>
              <w:autoSpaceDN w:val="0"/>
              <w:bidi w:val="0"/>
              <w:adjustRightInd/>
              <w:snapToGrid/>
              <w:spacing w:line="440" w:lineRule="exact"/>
              <w:ind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工作</w:t>
            </w:r>
          </w:p>
          <w:p>
            <w:pPr>
              <w:keepNext w:val="0"/>
              <w:keepLines w:val="0"/>
              <w:pageBreakBefore w:val="0"/>
              <w:widowControl w:val="0"/>
              <w:kinsoku/>
              <w:wordWrap/>
              <w:overflowPunct/>
              <w:topLinePunct w:val="0"/>
              <w:autoSpaceDE/>
              <w:autoSpaceDN w:val="0"/>
              <w:bidi w:val="0"/>
              <w:adjustRightInd/>
              <w:snapToGrid/>
              <w:spacing w:line="440" w:lineRule="exact"/>
              <w:ind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（2分）</w:t>
            </w: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落实档案工作责任制，明确部门档案工作负责人、档案工作员负责日常工作</w:t>
            </w:r>
          </w:p>
        </w:tc>
        <w:tc>
          <w:tcPr>
            <w:tcW w:w="601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未按要求开展相关工作的，每项次扣0.5分</w:t>
            </w:r>
          </w:p>
        </w:tc>
        <w:tc>
          <w:tcPr>
            <w:tcW w:w="99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办公室</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办公室</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按要求参加校（院）档案工作会议和培训</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归档材料完整、齐全，符合档案整理相关要求</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按规定时间收集、整理、移交部门档案</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保密</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工作</w:t>
            </w:r>
          </w:p>
          <w:p>
            <w:pPr>
              <w:keepNext w:val="0"/>
              <w:keepLines w:val="0"/>
              <w:pageBreakBefore w:val="0"/>
              <w:widowControl w:val="0"/>
              <w:kinsoku/>
              <w:wordWrap/>
              <w:overflowPunct/>
              <w:topLinePunct w:val="0"/>
              <w:autoSpaceDE/>
              <w:autoSpaceDN w:val="0"/>
              <w:bidi w:val="0"/>
              <w:adjustRightInd/>
              <w:snapToGrid/>
              <w:spacing w:line="440" w:lineRule="exact"/>
              <w:ind w:left="-105" w:leftChars="-50" w:right="-105" w:rightChars="-5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（2分）</w:t>
            </w: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落实保密工作责任制，明确部门保密工作负责人、保密工作联络员负责日常工作</w:t>
            </w:r>
          </w:p>
        </w:tc>
        <w:tc>
          <w:tcPr>
            <w:tcW w:w="601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未按要求开展相关工作的，每项次扣0.5分</w:t>
            </w: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按要求参加校（院）保密工作会议和培训</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按要求开展自查自评、开展自查整改、报送相关材料</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按规定范围和程序定密</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按要求落实校（院）安排部署的其他保密工作任务</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出现失密泄密情况</w:t>
            </w:r>
          </w:p>
        </w:tc>
        <w:tc>
          <w:tcPr>
            <w:tcW w:w="6016"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发生一起，扣2分</w:t>
            </w: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社会治安综合治理暨平安校园建设</w:t>
            </w:r>
          </w:p>
          <w:p>
            <w:pPr>
              <w:keepNext w:val="0"/>
              <w:keepLines w:val="0"/>
              <w:pageBreakBefore w:val="0"/>
              <w:widowControl w:val="0"/>
              <w:kinsoku/>
              <w:wordWrap/>
              <w:overflowPunct/>
              <w:topLinePunct w:val="0"/>
              <w:autoSpaceDE/>
              <w:autoSpaceDN w:val="0"/>
              <w:bidi w:val="0"/>
              <w:adjustRightInd/>
              <w:snapToGrid/>
              <w:spacing w:line="440" w:lineRule="exact"/>
              <w:ind w:left="-105" w:leftChars="-50" w:right="-105" w:rightChars="-5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（2分）</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社会治安综合治理暨平安校园建设</w:t>
            </w:r>
          </w:p>
          <w:p>
            <w:pPr>
              <w:keepNext w:val="0"/>
              <w:keepLines w:val="0"/>
              <w:pageBreakBefore w:val="0"/>
              <w:widowControl w:val="0"/>
              <w:kinsoku/>
              <w:wordWrap/>
              <w:overflowPunct/>
              <w:topLinePunct w:val="0"/>
              <w:autoSpaceDE/>
              <w:autoSpaceDN w:val="0"/>
              <w:bidi w:val="0"/>
              <w:adjustRightInd/>
              <w:snapToGrid/>
              <w:spacing w:line="440" w:lineRule="exact"/>
              <w:ind w:left="-105" w:leftChars="-50" w:right="-105" w:rightChars="-5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（2分）</w:t>
            </w:r>
          </w:p>
          <w:p>
            <w:pPr>
              <w:keepNext w:val="0"/>
              <w:keepLines w:val="0"/>
              <w:pageBreakBefore w:val="0"/>
              <w:widowControl w:val="0"/>
              <w:kinsoku/>
              <w:wordWrap/>
              <w:overflowPunct/>
              <w:topLinePunct w:val="0"/>
              <w:autoSpaceDE/>
              <w:autoSpaceDN w:val="0"/>
              <w:bidi w:val="0"/>
              <w:adjustRightInd/>
              <w:snapToGrid/>
              <w:spacing w:line="440" w:lineRule="exact"/>
              <w:ind w:left="-105" w:leftChars="-50" w:right="-105" w:rightChars="-50"/>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105" w:leftChars="-50" w:right="-105" w:rightChars="-50"/>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105" w:leftChars="-50" w:right="-105" w:rightChars="-50"/>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签订部门《社会治安综合治理暨平安校园建设责任书》</w:t>
            </w:r>
          </w:p>
        </w:tc>
        <w:tc>
          <w:tcPr>
            <w:tcW w:w="601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未按要求开展相关工作的，每项次扣0.5分</w:t>
            </w:r>
          </w:p>
        </w:tc>
        <w:tc>
          <w:tcPr>
            <w:tcW w:w="99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保卫处</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保卫处</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明确1名同志为部门安全员并报保卫处备案</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按要求参加安全学习培训或者报送资料</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部门职工不履行或不正确履行国家安全工作职责义务，发生国家安全案事件的</w:t>
            </w:r>
          </w:p>
        </w:tc>
        <w:tc>
          <w:tcPr>
            <w:tcW w:w="601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发生一起，扣2分</w:t>
            </w:r>
          </w:p>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发生一起，扣2分</w:t>
            </w:r>
          </w:p>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jc w:val="both"/>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部门发生政治安全（含涉邪教）案事件造成恶劣政治影响的</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部门职工（含劳务工）发生打架斗殴、赌博、卖淫嫖娼、吸毒贩毒等违法行为被公安机关处罚</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部门职工在司法活动中，拒不协助、非法阻扰、干扰执法正常推进，造成不良社会影响的</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部门职工到市进京非接待场所上访或支持怂恿群众闹访的</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因部门职工原因造成部门管辖范围内发生火灾事故，119火警现场处置并造成财产损失</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对重大决策事项未认真开展社会稳定风险评估，导致发生群体性事件或到市进京集访或其他不稳定事件被市综治办通报的</w:t>
            </w:r>
          </w:p>
        </w:tc>
        <w:tc>
          <w:tcPr>
            <w:tcW w:w="601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预算</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执行</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工作</w:t>
            </w:r>
          </w:p>
          <w:p>
            <w:pPr>
              <w:keepNext w:val="0"/>
              <w:keepLines w:val="0"/>
              <w:pageBreakBefore w:val="0"/>
              <w:widowControl w:val="0"/>
              <w:kinsoku/>
              <w:wordWrap/>
              <w:overflowPunct/>
              <w:topLinePunct w:val="0"/>
              <w:autoSpaceDE/>
              <w:autoSpaceDN w:val="0"/>
              <w:bidi w:val="0"/>
              <w:adjustRightInd/>
              <w:snapToGrid/>
              <w:spacing w:line="440" w:lineRule="exact"/>
              <w:ind w:left="-105" w:leftChars="-50" w:right="-105" w:rightChars="-5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（2分）</w:t>
            </w: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日常性项目预算使用情况。每年12月20日，日常性项目经费的预算执行达到年初预算的80%以上</w:t>
            </w:r>
          </w:p>
        </w:tc>
        <w:tc>
          <w:tcPr>
            <w:tcW w:w="6016"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未达到要求的，每项扣1分</w:t>
            </w:r>
          </w:p>
        </w:tc>
        <w:tc>
          <w:tcPr>
            <w:tcW w:w="99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计划</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财务处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0"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一次性项目预算使用情况。每年12月20日，各部门每项一次性项目经费的预算执行达到年初预算的80%以上</w:t>
            </w:r>
          </w:p>
        </w:tc>
        <w:tc>
          <w:tcPr>
            <w:tcW w:w="6016"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未达到要求的，每项扣分=1分÷部门一次性项目数量。一次性项目预算使用情况扣分总额=每项扣分之和</w:t>
            </w: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7" w:hRule="atLeast"/>
          <w:jc w:val="center"/>
        </w:trPr>
        <w:tc>
          <w:tcPr>
            <w:tcW w:w="56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p>
        </w:tc>
        <w:tc>
          <w:tcPr>
            <w:tcW w:w="104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节约型机关</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建设</w:t>
            </w:r>
          </w:p>
          <w:p>
            <w:pPr>
              <w:keepNext w:val="0"/>
              <w:keepLines w:val="0"/>
              <w:pageBreakBefore w:val="0"/>
              <w:widowControl w:val="0"/>
              <w:kinsoku/>
              <w:wordWrap/>
              <w:overflowPunct/>
              <w:topLinePunct w:val="0"/>
              <w:autoSpaceDE/>
              <w:autoSpaceDN w:val="0"/>
              <w:bidi w:val="0"/>
              <w:adjustRightInd/>
              <w:snapToGrid/>
              <w:spacing w:line="440" w:lineRule="exact"/>
              <w:ind w:left="-105" w:leftChars="-50" w:right="-105" w:rightChars="-5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（2分）</w:t>
            </w:r>
          </w:p>
        </w:tc>
        <w:tc>
          <w:tcPr>
            <w:tcW w:w="603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落实能源管理岗位责任制，明确管理岗位和管理人员</w:t>
            </w:r>
          </w:p>
        </w:tc>
        <w:tc>
          <w:tcPr>
            <w:tcW w:w="6016"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未按要求开展工作的，每项次扣0.5分</w:t>
            </w:r>
          </w:p>
        </w:tc>
        <w:tc>
          <w:tcPr>
            <w:tcW w:w="997"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后勤</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管理处</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37118"/>
    <w:rsid w:val="03637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2019-09-10T02:51:00Z</dcterms:created>
  <dc:creator>北国风光</dc:creator>
  <cp:lastModifiedBy>北国风光</cp:lastModifiedBy>
  <dcterms:modified xsi:type="dcterms:W3CDTF">2019-09-10T02:53:56Z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