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eastAsia="方正黑体_GBK"/>
          <w:color w:val="auto"/>
          <w:kern w:val="0"/>
          <w:sz w:val="32"/>
          <w:szCs w:val="32"/>
          <w:lang w:eastAsia="zh-CN"/>
        </w:rPr>
      </w:pPr>
      <w:r>
        <w:rPr>
          <w:rFonts w:eastAsia="方正黑体_GBK"/>
          <w:color w:val="auto"/>
          <w:kern w:val="0"/>
          <w:sz w:val="32"/>
          <w:szCs w:val="32"/>
        </w:rPr>
        <w:t>附件</w:t>
      </w:r>
      <w:r>
        <w:rPr>
          <w:rFonts w:hint="eastAsia" w:eastAsia="方正黑体_GBK"/>
          <w:color w:val="auto"/>
          <w:kern w:val="0"/>
          <w:sz w:val="32"/>
          <w:szCs w:val="32"/>
          <w:lang w:val="en-US" w:eastAsia="zh-CN"/>
        </w:rPr>
        <w:t>1</w:t>
      </w:r>
    </w:p>
    <w:p>
      <w:pPr>
        <w:spacing w:before="321" w:beforeLines="100" w:after="160" w:afterLines="50" w:line="594" w:lineRule="exact"/>
        <w:jc w:val="center"/>
        <w:rPr>
          <w:rFonts w:eastAsia="方正小标宋_GBK"/>
          <w:color w:val="auto"/>
          <w:sz w:val="44"/>
          <w:szCs w:val="44"/>
        </w:rPr>
      </w:pPr>
      <w:r>
        <w:rPr>
          <w:rFonts w:eastAsia="方正小标宋_GBK"/>
          <w:color w:val="auto"/>
          <w:sz w:val="44"/>
          <w:szCs w:val="44"/>
        </w:rPr>
        <w:t>2023年党建目标和基础保障目标考核细则</w:t>
      </w:r>
    </w:p>
    <w:tbl>
      <w:tblPr>
        <w:tblStyle w:val="3"/>
        <w:tblW w:w="14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1036"/>
        <w:gridCol w:w="745"/>
        <w:gridCol w:w="5471"/>
        <w:gridCol w:w="5856"/>
        <w:gridCol w:w="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1596" w:type="dxa"/>
            <w:gridSpan w:val="2"/>
            <w:noWrap w:val="0"/>
            <w:vAlign w:val="center"/>
          </w:tcPr>
          <w:p>
            <w:pPr>
              <w:autoSpaceDN w:val="0"/>
              <w:spacing w:line="320" w:lineRule="exact"/>
              <w:jc w:val="center"/>
              <w:rPr>
                <w:rFonts w:eastAsia="方正黑体_GBK"/>
                <w:color w:val="auto"/>
                <w:kern w:val="0"/>
                <w:sz w:val="24"/>
              </w:rPr>
            </w:pPr>
            <w:r>
              <w:rPr>
                <w:rFonts w:eastAsia="方正黑体_GBK"/>
                <w:color w:val="auto"/>
                <w:kern w:val="0"/>
                <w:sz w:val="24"/>
              </w:rPr>
              <w:t>考核目标</w:t>
            </w:r>
          </w:p>
        </w:tc>
        <w:tc>
          <w:tcPr>
            <w:tcW w:w="6216" w:type="dxa"/>
            <w:gridSpan w:val="2"/>
            <w:noWrap w:val="0"/>
            <w:vAlign w:val="center"/>
          </w:tcPr>
          <w:p>
            <w:pPr>
              <w:autoSpaceDN w:val="0"/>
              <w:spacing w:line="320" w:lineRule="exact"/>
              <w:jc w:val="center"/>
              <w:rPr>
                <w:rFonts w:eastAsia="方正黑体_GBK"/>
                <w:color w:val="auto"/>
                <w:kern w:val="0"/>
                <w:sz w:val="24"/>
              </w:rPr>
            </w:pPr>
            <w:r>
              <w:rPr>
                <w:rFonts w:eastAsia="方正黑体_GBK"/>
                <w:color w:val="auto"/>
                <w:kern w:val="0"/>
                <w:sz w:val="24"/>
              </w:rPr>
              <w:t>考核内容</w:t>
            </w:r>
          </w:p>
        </w:tc>
        <w:tc>
          <w:tcPr>
            <w:tcW w:w="5856" w:type="dxa"/>
            <w:noWrap w:val="0"/>
            <w:vAlign w:val="center"/>
          </w:tcPr>
          <w:p>
            <w:pPr>
              <w:autoSpaceDN w:val="0"/>
              <w:spacing w:line="320" w:lineRule="exact"/>
              <w:jc w:val="center"/>
              <w:rPr>
                <w:rFonts w:eastAsia="方正黑体_GBK"/>
                <w:color w:val="auto"/>
                <w:kern w:val="0"/>
                <w:sz w:val="24"/>
              </w:rPr>
            </w:pPr>
            <w:r>
              <w:rPr>
                <w:rFonts w:eastAsia="方正黑体_GBK"/>
                <w:color w:val="auto"/>
                <w:kern w:val="0"/>
                <w:sz w:val="24"/>
              </w:rPr>
              <w:t>计分办法</w:t>
            </w:r>
          </w:p>
        </w:tc>
        <w:tc>
          <w:tcPr>
            <w:tcW w:w="989" w:type="dxa"/>
            <w:noWrap w:val="0"/>
            <w:vAlign w:val="center"/>
          </w:tcPr>
          <w:p>
            <w:pPr>
              <w:autoSpaceDN w:val="0"/>
              <w:spacing w:line="320" w:lineRule="exact"/>
              <w:jc w:val="center"/>
              <w:rPr>
                <w:rFonts w:eastAsia="方正黑体_GBK"/>
                <w:color w:val="auto"/>
                <w:kern w:val="0"/>
                <w:sz w:val="24"/>
              </w:rPr>
            </w:pPr>
            <w:r>
              <w:rPr>
                <w:rFonts w:eastAsia="方正黑体_GBK"/>
                <w:color w:val="auto"/>
                <w:kern w:val="0"/>
                <w:sz w:val="24"/>
              </w:rPr>
              <w:t>考核</w:t>
            </w:r>
          </w:p>
          <w:p>
            <w:pPr>
              <w:autoSpaceDN w:val="0"/>
              <w:spacing w:line="320" w:lineRule="exact"/>
              <w:jc w:val="center"/>
              <w:rPr>
                <w:rFonts w:eastAsia="方正黑体_GBK"/>
                <w:color w:val="auto"/>
                <w:kern w:val="0"/>
                <w:sz w:val="24"/>
              </w:rPr>
            </w:pPr>
            <w:r>
              <w:rPr>
                <w:rFonts w:eastAsia="方正黑体_GBK"/>
                <w:color w:val="auto"/>
                <w:kern w:val="0"/>
                <w:sz w:val="24"/>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1596" w:type="dxa"/>
            <w:gridSpan w:val="2"/>
            <w:vMerge w:val="restart"/>
            <w:noWrap w:val="0"/>
            <w:vAlign w:val="center"/>
          </w:tcPr>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党</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建</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目</w:t>
            </w:r>
          </w:p>
          <w:p>
            <w:pPr>
              <w:autoSpaceDN w:val="0"/>
              <w:spacing w:line="320" w:lineRule="exact"/>
              <w:jc w:val="center"/>
              <w:rPr>
                <w:rFonts w:eastAsia="方正仿宋_GBK"/>
                <w:color w:val="auto"/>
                <w:kern w:val="0"/>
                <w:sz w:val="24"/>
              </w:rPr>
            </w:pPr>
            <w:r>
              <w:rPr>
                <w:rFonts w:eastAsia="方正仿宋_GBK"/>
                <w:color w:val="auto"/>
                <w:kern w:val="0"/>
                <w:sz w:val="24"/>
              </w:rPr>
              <w:t>标</w:t>
            </w:r>
          </w:p>
        </w:tc>
        <w:tc>
          <w:tcPr>
            <w:tcW w:w="6216" w:type="dxa"/>
            <w:gridSpan w:val="2"/>
            <w:tcBorders>
              <w:bottom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党支部年度工作总结、下一年工作计划按要求报机关党委备案。</w:t>
            </w:r>
          </w:p>
        </w:tc>
        <w:tc>
          <w:tcPr>
            <w:tcW w:w="5856" w:type="dxa"/>
            <w:tcBorders>
              <w:bottom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未按要求报机关党委备案的，扣0.5分。</w:t>
            </w:r>
          </w:p>
        </w:tc>
        <w:tc>
          <w:tcPr>
            <w:tcW w:w="989" w:type="dxa"/>
            <w:vMerge w:val="restart"/>
            <w:noWrap w:val="0"/>
            <w:vAlign w:val="center"/>
          </w:tcPr>
          <w:p>
            <w:pPr>
              <w:autoSpaceDN w:val="0"/>
              <w:spacing w:line="320" w:lineRule="exact"/>
              <w:jc w:val="center"/>
              <w:rPr>
                <w:rFonts w:eastAsia="方正仿宋_GBK"/>
                <w:color w:val="auto"/>
                <w:kern w:val="0"/>
                <w:sz w:val="24"/>
              </w:rPr>
            </w:pPr>
            <w:r>
              <w:rPr>
                <w:rFonts w:eastAsia="方正仿宋_GBK"/>
                <w:color w:val="auto"/>
                <w:kern w:val="0"/>
                <w:sz w:val="24"/>
              </w:rPr>
              <w:t>机关</w:t>
            </w:r>
          </w:p>
          <w:p>
            <w:pPr>
              <w:autoSpaceDN w:val="0"/>
              <w:spacing w:line="320" w:lineRule="exact"/>
              <w:jc w:val="center"/>
              <w:rPr>
                <w:rFonts w:eastAsia="方正仿宋_GBK"/>
                <w:color w:val="auto"/>
                <w:kern w:val="0"/>
                <w:sz w:val="24"/>
              </w:rPr>
            </w:pPr>
            <w:r>
              <w:rPr>
                <w:rFonts w:eastAsia="方正仿宋_GBK"/>
                <w:color w:val="auto"/>
                <w:kern w:val="0"/>
                <w:sz w:val="24"/>
              </w:rPr>
              <w:t>党委</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auto"/>
                <w:kern w:val="0"/>
                <w:sz w:val="24"/>
              </w:rPr>
            </w:pPr>
          </w:p>
        </w:tc>
        <w:tc>
          <w:tcPr>
            <w:tcW w:w="6216" w:type="dxa"/>
            <w:gridSpan w:val="2"/>
            <w:tcBorders>
              <w:top w:val="single" w:color="auto" w:sz="4" w:space="0"/>
              <w:bottom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严肃认真开展组织生活会和民主评议党员，报送组织生活会查摆问题整改清单、民主评议党员统计表。</w:t>
            </w:r>
          </w:p>
        </w:tc>
        <w:tc>
          <w:tcPr>
            <w:tcW w:w="5856" w:type="dxa"/>
            <w:tcBorders>
              <w:top w:val="single" w:color="auto" w:sz="4" w:space="0"/>
              <w:bottom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未认真开展批评和自我批评的，扣1分；未记录《党支部工作记录本》或录入红岩先锋智慧党建平台的，扣0.5分；未按要求报送整改清单和统计表的，扣0.5分。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4"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auto"/>
                <w:kern w:val="0"/>
                <w:sz w:val="24"/>
              </w:rPr>
            </w:pPr>
          </w:p>
        </w:tc>
        <w:tc>
          <w:tcPr>
            <w:tcW w:w="6216" w:type="dxa"/>
            <w:gridSpan w:val="2"/>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按照每月机关党务工作安排，开展“三会一课”、主题党日活动，落实“第一议题”制度，每年组织1次党章专题学习，按时录入红岩先锋智慧党建平台，如实填写《党支部工作记录本》。</w:t>
            </w:r>
          </w:p>
        </w:tc>
        <w:tc>
          <w:tcPr>
            <w:tcW w:w="5856" w:type="dxa"/>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当月倒数第2天，若无特殊情况，仍未录入红岩先锋智慧党建平台的，每项扣0.5分；未落实“第一议题”制度的，每次扣0.5分；未开展党章学习的，每次扣0.5分；《党支部工作记录本》缺少规定活动次数的，每次扣0.5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auto"/>
                <w:kern w:val="0"/>
                <w:sz w:val="24"/>
              </w:rPr>
            </w:pPr>
          </w:p>
        </w:tc>
        <w:tc>
          <w:tcPr>
            <w:tcW w:w="6216" w:type="dxa"/>
            <w:gridSpan w:val="2"/>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党员每月按时主动缴纳党费。</w:t>
            </w:r>
          </w:p>
        </w:tc>
        <w:tc>
          <w:tcPr>
            <w:tcW w:w="5856" w:type="dxa"/>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当月倒数第2天，仍未缴纳党费的，每人每次扣0.5分。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auto"/>
                <w:kern w:val="0"/>
                <w:sz w:val="24"/>
              </w:rPr>
            </w:pPr>
          </w:p>
        </w:tc>
        <w:tc>
          <w:tcPr>
            <w:tcW w:w="6216" w:type="dxa"/>
            <w:gridSpan w:val="2"/>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落实思想政治工作定期分析报告制度，每半年召开1次会议，分析党员和群众的思想状况，报机关党委。</w:t>
            </w:r>
          </w:p>
        </w:tc>
        <w:tc>
          <w:tcPr>
            <w:tcW w:w="5856" w:type="dxa"/>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未召开会议的，每次扣0.5分；未按时提交报告的，每次扣0.5分。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auto"/>
                <w:kern w:val="0"/>
                <w:sz w:val="24"/>
              </w:rPr>
            </w:pPr>
          </w:p>
        </w:tc>
        <w:tc>
          <w:tcPr>
            <w:tcW w:w="6216" w:type="dxa"/>
            <w:gridSpan w:val="2"/>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按程序发展党员，做好党员组织关系转接工作。</w:t>
            </w:r>
          </w:p>
        </w:tc>
        <w:tc>
          <w:tcPr>
            <w:tcW w:w="5856" w:type="dxa"/>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在发展党员过程中违反规定、弄虚作假的，扣1分；党员报到或离开30天仍未转接组织关系，并未报告机关党委的，每人每次扣0.5分。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1596" w:type="dxa"/>
            <w:gridSpan w:val="2"/>
            <w:vMerge w:val="restart"/>
            <w:noWrap w:val="0"/>
            <w:vAlign w:val="center"/>
          </w:tcPr>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党</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建</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目</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标</w:t>
            </w:r>
          </w:p>
        </w:tc>
        <w:tc>
          <w:tcPr>
            <w:tcW w:w="6216" w:type="dxa"/>
            <w:gridSpan w:val="2"/>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规范使用党务活动经费。</w:t>
            </w:r>
          </w:p>
        </w:tc>
        <w:tc>
          <w:tcPr>
            <w:tcW w:w="5856" w:type="dxa"/>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在党务活动经费报销中弄虚作假的，每次扣1分。</w:t>
            </w:r>
          </w:p>
        </w:tc>
        <w:tc>
          <w:tcPr>
            <w:tcW w:w="989"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105" w:leftChars="-50" w:right="-105" w:rightChars="-50"/>
              <w:jc w:val="center"/>
              <w:textAlignment w:val="auto"/>
              <w:rPr>
                <w:rFonts w:eastAsia="方正仿宋_GBK"/>
                <w:color w:val="auto"/>
                <w:kern w:val="0"/>
                <w:sz w:val="24"/>
              </w:rPr>
            </w:pPr>
            <w:r>
              <w:rPr>
                <w:rFonts w:eastAsia="方正仿宋_GBK"/>
                <w:color w:val="auto"/>
                <w:kern w:val="0"/>
                <w:sz w:val="24"/>
              </w:rPr>
              <w:t>机关</w:t>
            </w:r>
          </w:p>
          <w:p>
            <w:pPr>
              <w:keepNext w:val="0"/>
              <w:keepLines w:val="0"/>
              <w:pageBreakBefore w:val="0"/>
              <w:widowControl w:val="0"/>
              <w:kinsoku/>
              <w:wordWrap/>
              <w:overflowPunct/>
              <w:topLinePunct w:val="0"/>
              <w:autoSpaceDE/>
              <w:autoSpaceDN w:val="0"/>
              <w:bidi w:val="0"/>
              <w:adjustRightInd/>
              <w:snapToGrid/>
              <w:spacing w:line="320" w:lineRule="exact"/>
              <w:ind w:left="-105" w:leftChars="-50" w:right="-105" w:rightChars="-50"/>
              <w:jc w:val="center"/>
              <w:textAlignment w:val="auto"/>
              <w:rPr>
                <w:rFonts w:eastAsia="方正仿宋_GBK"/>
                <w:color w:val="auto"/>
                <w:kern w:val="0"/>
                <w:sz w:val="24"/>
              </w:rPr>
            </w:pPr>
            <w:r>
              <w:rPr>
                <w:rFonts w:eastAsia="方正仿宋_GBK"/>
                <w:color w:val="auto"/>
                <w:kern w:val="0"/>
                <w:sz w:val="24"/>
              </w:rPr>
              <w:t>党委</w:t>
            </w:r>
          </w:p>
          <w:p>
            <w:pPr>
              <w:keepNext w:val="0"/>
              <w:keepLines w:val="0"/>
              <w:pageBreakBefore w:val="0"/>
              <w:widowControl w:val="0"/>
              <w:kinsoku/>
              <w:wordWrap/>
              <w:overflowPunct/>
              <w:topLinePunct w:val="0"/>
              <w:autoSpaceDE/>
              <w:autoSpaceDN w:val="0"/>
              <w:bidi w:val="0"/>
              <w:adjustRightInd/>
              <w:snapToGrid/>
              <w:spacing w:line="320" w:lineRule="exact"/>
              <w:ind w:left="-105" w:leftChars="-50" w:right="-105" w:rightChars="-50"/>
              <w:jc w:val="center"/>
              <w:textAlignment w:val="auto"/>
              <w:rPr>
                <w:rFonts w:eastAsia="方正仿宋_GBK"/>
                <w:color w:val="auto"/>
                <w:kern w:val="0"/>
                <w:sz w:val="24"/>
              </w:rPr>
            </w:pPr>
            <w:r>
              <w:rPr>
                <w:rFonts w:eastAsia="方正仿宋_GBK"/>
                <w:color w:val="auto"/>
                <w:kern w:val="0"/>
                <w:sz w:val="2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auto"/>
                <w:kern w:val="0"/>
                <w:sz w:val="24"/>
              </w:rPr>
            </w:pPr>
          </w:p>
        </w:tc>
        <w:tc>
          <w:tcPr>
            <w:tcW w:w="6216" w:type="dxa"/>
            <w:gridSpan w:val="2"/>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按要求用好“学习强国”平台，提高活跃度。</w:t>
            </w:r>
          </w:p>
        </w:tc>
        <w:tc>
          <w:tcPr>
            <w:tcW w:w="5856" w:type="dxa"/>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“学习强国”线上学习平台得到充分应用，平台活跃度低于60%的，扣0.5分。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auto"/>
                <w:kern w:val="0"/>
                <w:sz w:val="24"/>
              </w:rPr>
            </w:pPr>
          </w:p>
        </w:tc>
        <w:tc>
          <w:tcPr>
            <w:tcW w:w="6216" w:type="dxa"/>
            <w:gridSpan w:val="2"/>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落实党员领导干部讲党课制度，党支部书记每年至少讲1次党课。</w:t>
            </w:r>
          </w:p>
        </w:tc>
        <w:tc>
          <w:tcPr>
            <w:tcW w:w="5856" w:type="dxa"/>
            <w:tcBorders>
              <w:top w:val="single" w:color="auto" w:sz="4" w:space="0"/>
            </w:tcBorders>
            <w:noWrap w:val="0"/>
            <w:vAlign w:val="center"/>
          </w:tcPr>
          <w:p>
            <w:pPr>
              <w:snapToGrid w:val="0"/>
              <w:spacing w:line="320" w:lineRule="exact"/>
              <w:rPr>
                <w:rFonts w:eastAsia="方正仿宋_GBK"/>
                <w:color w:val="auto"/>
                <w:sz w:val="24"/>
              </w:rPr>
            </w:pPr>
            <w:r>
              <w:rPr>
                <w:rFonts w:eastAsia="方正仿宋_GBK"/>
                <w:color w:val="auto"/>
                <w:sz w:val="24"/>
              </w:rPr>
              <w:t>未完成年度党课任务的，扣1分。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jc w:val="center"/>
        </w:trPr>
        <w:tc>
          <w:tcPr>
            <w:tcW w:w="1596" w:type="dxa"/>
            <w:gridSpan w:val="2"/>
            <w:vMerge w:val="continue"/>
            <w:noWrap w:val="0"/>
            <w:vAlign w:val="center"/>
          </w:tcPr>
          <w:p>
            <w:pPr>
              <w:autoSpaceDN w:val="0"/>
              <w:spacing w:line="320" w:lineRule="exact"/>
              <w:jc w:val="center"/>
              <w:rPr>
                <w:rFonts w:eastAsia="方正仿宋_GBK"/>
                <w:color w:val="auto"/>
                <w:kern w:val="0"/>
                <w:sz w:val="24"/>
              </w:rPr>
            </w:pPr>
          </w:p>
        </w:tc>
        <w:tc>
          <w:tcPr>
            <w:tcW w:w="6216" w:type="dxa"/>
            <w:gridSpan w:val="2"/>
            <w:noWrap w:val="0"/>
            <w:vAlign w:val="center"/>
          </w:tcPr>
          <w:p>
            <w:pPr>
              <w:snapToGrid w:val="0"/>
              <w:spacing w:line="320" w:lineRule="exact"/>
              <w:rPr>
                <w:rFonts w:eastAsia="方正仿宋_GBK"/>
                <w:color w:val="auto"/>
                <w:sz w:val="24"/>
              </w:rPr>
            </w:pPr>
            <w:r>
              <w:rPr>
                <w:rFonts w:eastAsia="方正仿宋_GBK"/>
                <w:color w:val="auto"/>
                <w:sz w:val="24"/>
              </w:rPr>
              <w:t>严格落实中央八项规定及其实施细则精神和市委实施意见，督促教育党员严格遵章守纪。</w:t>
            </w:r>
          </w:p>
        </w:tc>
        <w:tc>
          <w:tcPr>
            <w:tcW w:w="5856" w:type="dxa"/>
            <w:noWrap w:val="0"/>
            <w:vAlign w:val="center"/>
          </w:tcPr>
          <w:p>
            <w:pPr>
              <w:snapToGrid w:val="0"/>
              <w:spacing w:line="320" w:lineRule="exact"/>
              <w:rPr>
                <w:rFonts w:eastAsia="方正仿宋_GBK"/>
                <w:color w:val="auto"/>
                <w:sz w:val="24"/>
              </w:rPr>
            </w:pPr>
            <w:r>
              <w:rPr>
                <w:rFonts w:eastAsia="方正仿宋_GBK"/>
                <w:color w:val="auto"/>
                <w:spacing w:val="-6"/>
                <w:sz w:val="24"/>
              </w:rPr>
              <w:t>党员被诫勉的，扣1分；受到党纪轻处分（警告、严重警告）的，扣3分；受到党纪重处分（撤销党内职务、留党察看、开除党籍）的，扣5分；移送司法机关处理的，一票否决。同一案件同一党支部不累计扣分，同一案件不同党支部分别扣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atLeast"/>
          <w:jc w:val="center"/>
        </w:trPr>
        <w:tc>
          <w:tcPr>
            <w:tcW w:w="1596" w:type="dxa"/>
            <w:gridSpan w:val="2"/>
            <w:vMerge w:val="continue"/>
            <w:noWrap w:val="0"/>
            <w:vAlign w:val="center"/>
          </w:tcPr>
          <w:p>
            <w:pPr>
              <w:autoSpaceDN w:val="0"/>
              <w:spacing w:line="320" w:lineRule="exact"/>
              <w:jc w:val="center"/>
              <w:rPr>
                <w:rFonts w:eastAsia="方正仿宋_GBK"/>
                <w:color w:val="auto"/>
                <w:kern w:val="0"/>
                <w:sz w:val="24"/>
              </w:rPr>
            </w:pPr>
          </w:p>
        </w:tc>
        <w:tc>
          <w:tcPr>
            <w:tcW w:w="6216" w:type="dxa"/>
            <w:gridSpan w:val="2"/>
            <w:noWrap w:val="0"/>
            <w:vAlign w:val="center"/>
          </w:tcPr>
          <w:p>
            <w:pPr>
              <w:snapToGrid w:val="0"/>
              <w:spacing w:line="320" w:lineRule="exact"/>
              <w:rPr>
                <w:rFonts w:eastAsia="方正仿宋_GBK"/>
                <w:color w:val="auto"/>
                <w:sz w:val="24"/>
              </w:rPr>
            </w:pPr>
            <w:r>
              <w:rPr>
                <w:rFonts w:eastAsia="方正仿宋_GBK"/>
                <w:color w:val="auto"/>
                <w:sz w:val="24"/>
              </w:rPr>
              <w:t>在督查、检查、会议等被指出问题或“不合格”。</w:t>
            </w:r>
          </w:p>
        </w:tc>
        <w:tc>
          <w:tcPr>
            <w:tcW w:w="5856" w:type="dxa"/>
            <w:noWrap w:val="0"/>
            <w:vAlign w:val="center"/>
          </w:tcPr>
          <w:p>
            <w:pPr>
              <w:snapToGrid w:val="0"/>
              <w:spacing w:line="320" w:lineRule="exact"/>
              <w:rPr>
                <w:rFonts w:eastAsia="方正仿宋_GBK"/>
                <w:color w:val="auto"/>
                <w:sz w:val="24"/>
              </w:rPr>
            </w:pPr>
            <w:r>
              <w:rPr>
                <w:rFonts w:eastAsia="方正仿宋_GBK"/>
                <w:color w:val="auto"/>
                <w:sz w:val="24"/>
              </w:rPr>
              <w:t>在市委直属机关工委、驻部纪检监察组等开展的督查、检查、会议中被指出问题或“不合格”的，每次扣3分；在机关党委（纪委）开展的督查、检查中被认定为“不合格”的，每次扣0.2分。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1596" w:type="dxa"/>
            <w:gridSpan w:val="2"/>
            <w:vMerge w:val="continue"/>
            <w:noWrap w:val="0"/>
            <w:vAlign w:val="center"/>
          </w:tcPr>
          <w:p>
            <w:pPr>
              <w:autoSpaceDN w:val="0"/>
              <w:spacing w:line="320" w:lineRule="exact"/>
              <w:jc w:val="center"/>
              <w:rPr>
                <w:rFonts w:eastAsia="方正仿宋_GBK"/>
                <w:color w:val="auto"/>
                <w:kern w:val="0"/>
                <w:sz w:val="24"/>
              </w:rPr>
            </w:pPr>
          </w:p>
        </w:tc>
        <w:tc>
          <w:tcPr>
            <w:tcW w:w="6216" w:type="dxa"/>
            <w:gridSpan w:val="2"/>
            <w:noWrap w:val="0"/>
            <w:vAlign w:val="center"/>
          </w:tcPr>
          <w:p>
            <w:pPr>
              <w:snapToGrid w:val="0"/>
              <w:spacing w:line="320" w:lineRule="exact"/>
              <w:rPr>
                <w:rFonts w:eastAsia="方正仿宋_GBK"/>
                <w:color w:val="auto"/>
                <w:sz w:val="24"/>
              </w:rPr>
            </w:pPr>
            <w:r>
              <w:rPr>
                <w:rFonts w:eastAsia="方正仿宋_GBK"/>
                <w:color w:val="auto"/>
                <w:sz w:val="24"/>
              </w:rPr>
              <w:t>因支部或党员原因导致学校党建工作被扣分。</w:t>
            </w:r>
          </w:p>
        </w:tc>
        <w:tc>
          <w:tcPr>
            <w:tcW w:w="5856" w:type="dxa"/>
            <w:noWrap w:val="0"/>
            <w:vAlign w:val="center"/>
          </w:tcPr>
          <w:p>
            <w:pPr>
              <w:snapToGrid w:val="0"/>
              <w:spacing w:line="320" w:lineRule="exact"/>
              <w:rPr>
                <w:rFonts w:eastAsia="方正仿宋_GBK"/>
                <w:color w:val="auto"/>
                <w:sz w:val="24"/>
              </w:rPr>
            </w:pPr>
            <w:r>
              <w:rPr>
                <w:rFonts w:eastAsia="方正仿宋_GBK"/>
                <w:color w:val="auto"/>
                <w:sz w:val="24"/>
              </w:rPr>
              <w:t>按被扣分值的10倍进行扣分。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1596" w:type="dxa"/>
            <w:gridSpan w:val="2"/>
            <w:vMerge w:val="continue"/>
            <w:noWrap w:val="0"/>
            <w:vAlign w:val="center"/>
          </w:tcPr>
          <w:p>
            <w:pPr>
              <w:autoSpaceDN w:val="0"/>
              <w:spacing w:line="320" w:lineRule="exact"/>
              <w:jc w:val="center"/>
              <w:rPr>
                <w:rFonts w:eastAsia="方正仿宋_GBK"/>
                <w:color w:val="auto"/>
                <w:kern w:val="0"/>
                <w:sz w:val="24"/>
              </w:rPr>
            </w:pPr>
          </w:p>
        </w:tc>
        <w:tc>
          <w:tcPr>
            <w:tcW w:w="12072" w:type="dxa"/>
            <w:gridSpan w:val="3"/>
            <w:noWrap w:val="0"/>
            <w:vAlign w:val="center"/>
          </w:tcPr>
          <w:p>
            <w:pPr>
              <w:snapToGrid w:val="0"/>
              <w:spacing w:line="320" w:lineRule="exact"/>
              <w:rPr>
                <w:rFonts w:eastAsia="方正仿宋_GBK"/>
                <w:color w:val="auto"/>
                <w:sz w:val="24"/>
              </w:rPr>
            </w:pPr>
            <w:r>
              <w:rPr>
                <w:rFonts w:eastAsia="方正仿宋_GBK"/>
                <w:color w:val="auto"/>
                <w:sz w:val="24"/>
              </w:rPr>
              <w:t>备注：同一事项存在多项扣分的，按最高扣分标准进行扣分。</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restart"/>
            <w:tcBorders>
              <w:bottom w:val="single" w:color="000000" w:sz="4" w:space="0"/>
            </w:tcBorders>
            <w:noWrap w:val="0"/>
            <w:vAlign w:val="center"/>
          </w:tcPr>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r>
              <w:rPr>
                <w:rFonts w:eastAsia="方正仿宋_GBK"/>
                <w:color w:val="auto"/>
                <w:kern w:val="0"/>
                <w:sz w:val="24"/>
              </w:rPr>
              <w:t>基础保障目标</w:t>
            </w: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r>
              <w:rPr>
                <w:rFonts w:eastAsia="方正仿宋_GBK"/>
                <w:color w:val="auto"/>
                <w:kern w:val="0"/>
                <w:sz w:val="24"/>
              </w:rPr>
              <w:t>基础保障目标</w:t>
            </w: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r>
              <w:rPr>
                <w:rFonts w:eastAsia="方正仿宋_GBK"/>
                <w:color w:val="auto"/>
                <w:kern w:val="0"/>
                <w:sz w:val="24"/>
              </w:rPr>
              <w:t>基础保障目标</w:t>
            </w: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r>
              <w:rPr>
                <w:rFonts w:eastAsia="方正仿宋_GBK"/>
                <w:color w:val="auto"/>
                <w:kern w:val="0"/>
                <w:sz w:val="24"/>
              </w:rPr>
              <w:t>基础保障目标</w:t>
            </w: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p>
            <w:pPr>
              <w:spacing w:line="320" w:lineRule="exact"/>
              <w:jc w:val="center"/>
              <w:rPr>
                <w:rFonts w:eastAsia="方正仿宋_GBK"/>
                <w:color w:val="auto"/>
                <w:kern w:val="0"/>
                <w:sz w:val="24"/>
              </w:rPr>
            </w:pPr>
          </w:p>
        </w:tc>
        <w:tc>
          <w:tcPr>
            <w:tcW w:w="1036" w:type="dxa"/>
            <w:vMerge w:val="restart"/>
            <w:tcBorders>
              <w:bottom w:val="single" w:color="000000" w:sz="4" w:space="0"/>
            </w:tcBorders>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决策</w:t>
            </w:r>
          </w:p>
          <w:p>
            <w:pPr>
              <w:autoSpaceDN w:val="0"/>
              <w:spacing w:line="320" w:lineRule="exact"/>
              <w:jc w:val="center"/>
              <w:rPr>
                <w:rFonts w:eastAsia="方正仿宋_GBK"/>
                <w:color w:val="auto"/>
                <w:kern w:val="0"/>
                <w:sz w:val="24"/>
              </w:rPr>
            </w:pPr>
            <w:r>
              <w:rPr>
                <w:rFonts w:eastAsia="方正仿宋_GBK"/>
                <w:color w:val="auto"/>
                <w:kern w:val="0"/>
                <w:sz w:val="24"/>
              </w:rPr>
              <w:t>部署</w:t>
            </w:r>
          </w:p>
          <w:p>
            <w:pPr>
              <w:autoSpaceDN w:val="0"/>
              <w:spacing w:line="320" w:lineRule="exact"/>
              <w:jc w:val="center"/>
              <w:rPr>
                <w:rFonts w:eastAsia="方正仿宋_GBK"/>
                <w:color w:val="auto"/>
                <w:kern w:val="0"/>
                <w:sz w:val="24"/>
              </w:rPr>
            </w:pPr>
            <w:r>
              <w:rPr>
                <w:rFonts w:eastAsia="方正仿宋_GBK"/>
                <w:color w:val="auto"/>
                <w:kern w:val="0"/>
                <w:sz w:val="24"/>
              </w:rPr>
              <w:t>落实</w:t>
            </w:r>
          </w:p>
          <w:p>
            <w:pPr>
              <w:autoSpaceDN w:val="0"/>
              <w:spacing w:line="320" w:lineRule="exact"/>
              <w:jc w:val="center"/>
              <w:rPr>
                <w:rFonts w:eastAsia="方正仿宋_GBK"/>
                <w:color w:val="auto"/>
                <w:kern w:val="0"/>
                <w:sz w:val="24"/>
              </w:rPr>
            </w:pPr>
            <w:r>
              <w:rPr>
                <w:rFonts w:eastAsia="方正仿宋_GBK"/>
                <w:color w:val="auto"/>
                <w:kern w:val="0"/>
                <w:sz w:val="24"/>
              </w:rPr>
              <w:t>情况</w:t>
            </w:r>
          </w:p>
          <w:p>
            <w:pPr>
              <w:autoSpaceDN w:val="0"/>
              <w:spacing w:line="320" w:lineRule="exact"/>
              <w:jc w:val="center"/>
              <w:rPr>
                <w:rFonts w:eastAsia="方正仿宋_GBK"/>
                <w:color w:val="auto"/>
                <w:kern w:val="0"/>
                <w:sz w:val="24"/>
              </w:rPr>
            </w:pPr>
            <w:r>
              <w:rPr>
                <w:rFonts w:eastAsia="方正仿宋_GBK"/>
                <w:color w:val="auto"/>
                <w:kern w:val="0"/>
                <w:sz w:val="24"/>
              </w:rPr>
              <w:t>（4分）</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c>
          <w:tcPr>
            <w:tcW w:w="6216" w:type="dxa"/>
            <w:gridSpan w:val="2"/>
            <w:tcBorders>
              <w:bottom w:val="single" w:color="000000"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中央、市委重要精神贯彻落实情况</w:t>
            </w:r>
            <w:r>
              <w:rPr>
                <w:rFonts w:hint="eastAsia" w:eastAsia="方正仿宋_GBK"/>
                <w:color w:val="auto"/>
                <w:kern w:val="0"/>
                <w:sz w:val="24"/>
              </w:rPr>
              <w:t>。</w:t>
            </w:r>
          </w:p>
        </w:tc>
        <w:tc>
          <w:tcPr>
            <w:tcW w:w="5856" w:type="dxa"/>
            <w:vMerge w:val="restart"/>
            <w:tcBorders>
              <w:bottom w:val="single" w:color="000000"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未按要求推进工作，每项按次扣0.2分；下发整改通知书的，每项按次扣0.3分；被督查通报的，每项次扣0.5分；未开展工作的，每项次扣2分</w:t>
            </w:r>
            <w:r>
              <w:rPr>
                <w:rFonts w:hint="eastAsia" w:eastAsia="方正仿宋_GBK"/>
                <w:color w:val="auto"/>
                <w:kern w:val="0"/>
                <w:sz w:val="24"/>
              </w:rPr>
              <w:t>。</w:t>
            </w:r>
          </w:p>
        </w:tc>
        <w:tc>
          <w:tcPr>
            <w:tcW w:w="989" w:type="dxa"/>
            <w:vMerge w:val="restart"/>
            <w:tcBorders>
              <w:bottom w:val="single" w:color="000000" w:sz="4" w:space="0"/>
            </w:tcBorders>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办公室</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校委会重大决策部署贯彻落实情况</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校（院）重大会议、校（院）主要领导主持召开的专题会议决定事项贯彻落实情况</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校（院）文件中明确要求部门办理事项贯彻落实情况</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校（院）领导交办事项贯彻落实情况</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报送的文件或发文拟稿内容严格落实上级决策部署要求，遵守有关法律法规和公文行文规则</w:t>
            </w:r>
            <w:r>
              <w:rPr>
                <w:rFonts w:hint="eastAsia" w:eastAsia="方正仿宋_GBK"/>
                <w:color w:val="auto"/>
                <w:kern w:val="0"/>
                <w:sz w:val="24"/>
              </w:rPr>
              <w:t>。</w:t>
            </w:r>
          </w:p>
        </w:tc>
        <w:tc>
          <w:tcPr>
            <w:tcW w:w="5856" w:type="dxa"/>
            <w:noWrap w:val="0"/>
            <w:vAlign w:val="center"/>
          </w:tcPr>
          <w:p>
            <w:pPr>
              <w:autoSpaceDN w:val="0"/>
              <w:spacing w:line="320" w:lineRule="exact"/>
              <w:rPr>
                <w:rFonts w:eastAsia="方正仿宋_GBK"/>
                <w:color w:val="auto"/>
                <w:kern w:val="0"/>
                <w:sz w:val="24"/>
              </w:rPr>
            </w:pPr>
            <w:r>
              <w:rPr>
                <w:rFonts w:eastAsia="方正仿宋_GBK"/>
                <w:color w:val="auto"/>
                <w:kern w:val="0"/>
                <w:sz w:val="24"/>
              </w:rPr>
              <w:t>文稿内容违背党的理论路线方针政策和上级决策部署精神、违反有关法律法规规章规定，按件次扣2分；反映情况、汇报工作、列举数据失实失真失准的按件次扣1分；严重违反公文行文规则，政治理论、政治性专用术语表述不准确、不规范的按件次扣0.2分；存在严重语言错误或未按文件办理时限相关规定提交办文导致贻误文件报送期限按件次扣0.1分</w:t>
            </w:r>
            <w:r>
              <w:rPr>
                <w:rFonts w:hint="eastAsia" w:eastAsia="方正仿宋_GBK"/>
                <w:color w:val="auto"/>
                <w:kern w:val="0"/>
                <w:sz w:val="24"/>
              </w:rPr>
              <w:t>。</w:t>
            </w: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保密</w:t>
            </w:r>
          </w:p>
          <w:p>
            <w:pPr>
              <w:autoSpaceDN w:val="0"/>
              <w:spacing w:line="320" w:lineRule="exact"/>
              <w:jc w:val="center"/>
              <w:rPr>
                <w:rFonts w:eastAsia="方正仿宋_GBK"/>
                <w:color w:val="auto"/>
                <w:kern w:val="0"/>
                <w:sz w:val="24"/>
              </w:rPr>
            </w:pPr>
            <w:r>
              <w:rPr>
                <w:rFonts w:eastAsia="方正仿宋_GBK"/>
                <w:color w:val="auto"/>
                <w:kern w:val="0"/>
                <w:sz w:val="24"/>
              </w:rPr>
              <w:t>工作</w:t>
            </w:r>
          </w:p>
          <w:p>
            <w:pPr>
              <w:autoSpaceDN w:val="0"/>
              <w:spacing w:line="320" w:lineRule="exact"/>
              <w:jc w:val="center"/>
              <w:rPr>
                <w:rFonts w:eastAsia="方正仿宋_GBK"/>
                <w:color w:val="auto"/>
                <w:kern w:val="0"/>
                <w:sz w:val="24"/>
              </w:rPr>
            </w:pPr>
            <w:r>
              <w:rPr>
                <w:rFonts w:eastAsia="方正仿宋_GBK"/>
                <w:color w:val="auto"/>
                <w:kern w:val="0"/>
                <w:sz w:val="24"/>
              </w:rPr>
              <w:t>（2分）</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落实保密工作责任制，明确部门保密工作负责人、保密工作联络员负责日常工作</w:t>
            </w:r>
            <w:r>
              <w:rPr>
                <w:rFonts w:hint="eastAsia" w:eastAsia="方正仿宋_GBK"/>
                <w:color w:val="auto"/>
                <w:kern w:val="0"/>
                <w:sz w:val="24"/>
              </w:rPr>
              <w:t>。</w:t>
            </w:r>
          </w:p>
        </w:tc>
        <w:tc>
          <w:tcPr>
            <w:tcW w:w="5856" w:type="dxa"/>
            <w:vMerge w:val="restart"/>
            <w:noWrap w:val="0"/>
            <w:vAlign w:val="center"/>
          </w:tcPr>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r>
              <w:rPr>
                <w:rFonts w:eastAsia="方正仿宋_GBK"/>
                <w:color w:val="auto"/>
                <w:kern w:val="0"/>
                <w:sz w:val="24"/>
              </w:rPr>
              <w:t>未按要求开展相关工作的，每项次扣0.5分</w:t>
            </w:r>
            <w:r>
              <w:rPr>
                <w:rFonts w:hint="eastAsia" w:eastAsia="方正仿宋_GBK"/>
                <w:color w:val="auto"/>
                <w:kern w:val="0"/>
                <w:sz w:val="24"/>
              </w:rPr>
              <w:t>。</w:t>
            </w: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tc>
        <w:tc>
          <w:tcPr>
            <w:tcW w:w="989"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办公室</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按要求参加校（院）保密工作会议和培训</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按要求开展自查自评、开展自查整改、报送相关材料</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按规定范围和程序定密</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spacing w:val="-8"/>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tcBorders>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按要求落实校（院）安排部署的其他保密工作任务</w:t>
            </w:r>
            <w:r>
              <w:rPr>
                <w:rFonts w:hint="eastAsia" w:eastAsia="方正仿宋_GBK"/>
                <w:color w:val="auto"/>
                <w:kern w:val="0"/>
                <w:sz w:val="24"/>
              </w:rPr>
              <w:t>。</w:t>
            </w:r>
          </w:p>
        </w:tc>
        <w:tc>
          <w:tcPr>
            <w:tcW w:w="5856" w:type="dxa"/>
            <w:vMerge w:val="continue"/>
            <w:tcBorders>
              <w:bottom w:val="single" w:color="auto" w:sz="4" w:space="0"/>
            </w:tcBorders>
            <w:noWrap w:val="0"/>
            <w:vAlign w:val="center"/>
          </w:tcPr>
          <w:p>
            <w:pPr>
              <w:autoSpaceDN w:val="0"/>
              <w:spacing w:line="320" w:lineRule="exact"/>
              <w:rPr>
                <w:rFonts w:eastAsia="方正仿宋_GBK"/>
                <w:color w:val="auto"/>
                <w:spacing w:val="-8"/>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tcBorders>
              <w:top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出现失密泄密情况</w:t>
            </w:r>
            <w:r>
              <w:rPr>
                <w:rFonts w:hint="eastAsia" w:eastAsia="方正仿宋_GBK"/>
                <w:color w:val="auto"/>
                <w:kern w:val="0"/>
                <w:sz w:val="24"/>
              </w:rPr>
              <w:t>。</w:t>
            </w:r>
          </w:p>
        </w:tc>
        <w:tc>
          <w:tcPr>
            <w:tcW w:w="5856" w:type="dxa"/>
            <w:tcBorders>
              <w:top w:val="single" w:color="auto" w:sz="4" w:space="0"/>
            </w:tcBorders>
            <w:noWrap w:val="0"/>
            <w:vAlign w:val="center"/>
          </w:tcPr>
          <w:p>
            <w:pPr>
              <w:autoSpaceDN w:val="0"/>
              <w:spacing w:line="320" w:lineRule="exact"/>
              <w:rPr>
                <w:rFonts w:eastAsia="方正仿宋_GBK"/>
                <w:color w:val="auto"/>
                <w:spacing w:val="-8"/>
                <w:kern w:val="0"/>
                <w:sz w:val="24"/>
              </w:rPr>
            </w:pPr>
            <w:r>
              <w:rPr>
                <w:rFonts w:eastAsia="方正仿宋_GBK"/>
                <w:color w:val="auto"/>
                <w:kern w:val="0"/>
                <w:sz w:val="24"/>
              </w:rPr>
              <w:t>发生一起，扣2分</w:t>
            </w:r>
            <w:r>
              <w:rPr>
                <w:rFonts w:hint="eastAsia" w:eastAsia="方正仿宋_GBK"/>
                <w:color w:val="auto"/>
                <w:kern w:val="0"/>
                <w:sz w:val="24"/>
              </w:rPr>
              <w:t>。</w:t>
            </w: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60" w:type="dxa"/>
            <w:vMerge w:val="continue"/>
            <w:noWrap w:val="0"/>
            <w:vAlign w:val="center"/>
          </w:tcPr>
          <w:p>
            <w:pPr>
              <w:autoSpaceDN w:val="0"/>
              <w:spacing w:line="320" w:lineRule="exact"/>
              <w:ind w:left="-105" w:leftChars="-50" w:right="-105" w:rightChars="-50"/>
              <w:jc w:val="center"/>
              <w:rPr>
                <w:rFonts w:eastAsia="方正仿宋_GBK"/>
                <w:color w:val="auto"/>
                <w:kern w:val="0"/>
                <w:sz w:val="24"/>
              </w:rPr>
            </w:pPr>
          </w:p>
        </w:tc>
        <w:tc>
          <w:tcPr>
            <w:tcW w:w="1036"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档案</w:t>
            </w:r>
          </w:p>
          <w:p>
            <w:pPr>
              <w:autoSpaceDN w:val="0"/>
              <w:spacing w:line="320" w:lineRule="exact"/>
              <w:jc w:val="center"/>
              <w:rPr>
                <w:rFonts w:eastAsia="方正仿宋_GBK"/>
                <w:color w:val="auto"/>
                <w:kern w:val="0"/>
                <w:sz w:val="24"/>
              </w:rPr>
            </w:pPr>
            <w:r>
              <w:rPr>
                <w:rFonts w:eastAsia="方正仿宋_GBK"/>
                <w:color w:val="auto"/>
                <w:kern w:val="0"/>
                <w:sz w:val="24"/>
              </w:rPr>
              <w:t>工作</w:t>
            </w:r>
          </w:p>
          <w:p>
            <w:pPr>
              <w:autoSpaceDN w:val="0"/>
              <w:spacing w:line="320" w:lineRule="exact"/>
              <w:jc w:val="center"/>
              <w:rPr>
                <w:rFonts w:eastAsia="方正仿宋_GBK"/>
                <w:color w:val="auto"/>
                <w:kern w:val="0"/>
                <w:sz w:val="24"/>
              </w:rPr>
            </w:pPr>
            <w:r>
              <w:rPr>
                <w:rFonts w:eastAsia="方正仿宋_GBK"/>
                <w:color w:val="auto"/>
                <w:kern w:val="0"/>
                <w:sz w:val="24"/>
              </w:rPr>
              <w:t>（2分）</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落实档案工作责任制，明确部门档案工作负责人、档案工作员负责日常工作</w:t>
            </w:r>
            <w:r>
              <w:rPr>
                <w:rFonts w:hint="eastAsia" w:eastAsia="方正仿宋_GBK"/>
                <w:color w:val="auto"/>
                <w:kern w:val="0"/>
                <w:sz w:val="24"/>
              </w:rPr>
              <w:t>。</w:t>
            </w:r>
          </w:p>
        </w:tc>
        <w:tc>
          <w:tcPr>
            <w:tcW w:w="5856" w:type="dxa"/>
            <w:vMerge w:val="restart"/>
            <w:noWrap w:val="0"/>
            <w:vAlign w:val="center"/>
          </w:tcPr>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r>
              <w:rPr>
                <w:rFonts w:eastAsia="方正仿宋_GBK"/>
                <w:color w:val="auto"/>
                <w:kern w:val="0"/>
                <w:sz w:val="24"/>
              </w:rPr>
              <w:t>未按要求开展相关工作的，每项次扣0.5分</w:t>
            </w:r>
            <w:r>
              <w:rPr>
                <w:rFonts w:hint="eastAsia" w:eastAsia="方正仿宋_GBK"/>
                <w:color w:val="auto"/>
                <w:kern w:val="0"/>
                <w:sz w:val="24"/>
              </w:rPr>
              <w:t>。</w:t>
            </w: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tc>
        <w:tc>
          <w:tcPr>
            <w:tcW w:w="989"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办公室</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noWrap w:val="0"/>
            <w:vAlign w:val="center"/>
          </w:tcPr>
          <w:p>
            <w:pPr>
              <w:autoSpaceDN w:val="0"/>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按要求参加校（院）档案工作会议和培训</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noWrap w:val="0"/>
            <w:vAlign w:val="center"/>
          </w:tcPr>
          <w:p>
            <w:pPr>
              <w:autoSpaceDN w:val="0"/>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归档材料完整、齐全，符合档案整理相关要求</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noWrap w:val="0"/>
            <w:vAlign w:val="center"/>
          </w:tcPr>
          <w:p>
            <w:pPr>
              <w:autoSpaceDN w:val="0"/>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按规定时间收集、整理、移交部门档案</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意识</w:t>
            </w:r>
          </w:p>
          <w:p>
            <w:pPr>
              <w:autoSpaceDN w:val="0"/>
              <w:spacing w:line="320" w:lineRule="exact"/>
              <w:jc w:val="center"/>
              <w:rPr>
                <w:rFonts w:eastAsia="方正仿宋_GBK"/>
                <w:color w:val="auto"/>
                <w:kern w:val="0"/>
                <w:sz w:val="24"/>
              </w:rPr>
            </w:pPr>
            <w:r>
              <w:rPr>
                <w:rFonts w:eastAsia="方正仿宋_GBK"/>
                <w:color w:val="auto"/>
                <w:kern w:val="0"/>
                <w:sz w:val="24"/>
              </w:rPr>
              <w:t>形态</w:t>
            </w:r>
          </w:p>
          <w:p>
            <w:pPr>
              <w:autoSpaceDN w:val="0"/>
              <w:spacing w:line="320" w:lineRule="exact"/>
              <w:jc w:val="center"/>
              <w:rPr>
                <w:rFonts w:eastAsia="方正仿宋_GBK"/>
                <w:color w:val="auto"/>
                <w:kern w:val="0"/>
                <w:sz w:val="24"/>
              </w:rPr>
            </w:pPr>
            <w:r>
              <w:rPr>
                <w:rFonts w:eastAsia="方正仿宋_GBK"/>
                <w:color w:val="auto"/>
                <w:kern w:val="0"/>
                <w:sz w:val="24"/>
              </w:rPr>
              <w:t>工作</w:t>
            </w:r>
          </w:p>
          <w:p>
            <w:pPr>
              <w:autoSpaceDN w:val="0"/>
              <w:spacing w:line="320" w:lineRule="exact"/>
              <w:jc w:val="center"/>
              <w:rPr>
                <w:rFonts w:eastAsia="方正仿宋_GBK"/>
                <w:color w:val="auto"/>
                <w:kern w:val="0"/>
                <w:sz w:val="24"/>
              </w:rPr>
            </w:pPr>
            <w:r>
              <w:rPr>
                <w:rFonts w:eastAsia="方正仿宋_GBK"/>
                <w:color w:val="auto"/>
                <w:kern w:val="0"/>
                <w:sz w:val="24"/>
              </w:rPr>
              <w:t>（3分）</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c>
          <w:tcPr>
            <w:tcW w:w="6216" w:type="dxa"/>
            <w:gridSpan w:val="2"/>
            <w:tcBorders>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落实市委、校委有关规定，分级签订意识形态工作责任书情况</w:t>
            </w:r>
            <w:r>
              <w:rPr>
                <w:rFonts w:hint="eastAsia" w:eastAsia="方正仿宋_GBK"/>
                <w:color w:val="auto"/>
                <w:kern w:val="0"/>
                <w:sz w:val="24"/>
              </w:rPr>
              <w:t>。</w:t>
            </w:r>
          </w:p>
        </w:tc>
        <w:tc>
          <w:tcPr>
            <w:tcW w:w="5856" w:type="dxa"/>
            <w:vMerge w:val="restart"/>
            <w:noWrap w:val="0"/>
            <w:vAlign w:val="center"/>
          </w:tcPr>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r>
              <w:rPr>
                <w:rFonts w:eastAsia="方正仿宋_GBK"/>
                <w:color w:val="auto"/>
                <w:kern w:val="0"/>
                <w:sz w:val="24"/>
              </w:rPr>
              <w:t>未按要求开展相关工作的，每项扣1分</w:t>
            </w:r>
            <w:r>
              <w:rPr>
                <w:rFonts w:hint="eastAsia" w:eastAsia="方正仿宋_GBK"/>
                <w:color w:val="auto"/>
                <w:kern w:val="0"/>
                <w:sz w:val="24"/>
              </w:rPr>
              <w:t>。</w:t>
            </w: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tc>
        <w:tc>
          <w:tcPr>
            <w:tcW w:w="989"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研究室</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noWrap w:val="0"/>
            <w:vAlign w:val="center"/>
          </w:tcPr>
          <w:p>
            <w:pPr>
              <w:autoSpaceDN w:val="0"/>
              <w:spacing w:line="320" w:lineRule="exact"/>
              <w:jc w:val="center"/>
              <w:rPr>
                <w:rFonts w:eastAsia="方正仿宋_GBK"/>
                <w:color w:val="auto"/>
                <w:kern w:val="0"/>
                <w:sz w:val="24"/>
              </w:rPr>
            </w:pPr>
          </w:p>
        </w:tc>
        <w:tc>
          <w:tcPr>
            <w:tcW w:w="6216"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每年研究部署意识形态工作，组织本部门教职工开展意识形态工作专题学习</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spacing w:val="-2"/>
                <w:kern w:val="0"/>
                <w:sz w:val="24"/>
              </w:rPr>
            </w:pP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noWrap w:val="0"/>
            <w:vAlign w:val="center"/>
          </w:tcPr>
          <w:p>
            <w:pPr>
              <w:autoSpaceDN w:val="0"/>
              <w:spacing w:line="320" w:lineRule="exact"/>
              <w:jc w:val="center"/>
              <w:rPr>
                <w:rFonts w:eastAsia="方正仿宋_GBK"/>
                <w:color w:val="auto"/>
                <w:kern w:val="0"/>
                <w:sz w:val="24"/>
              </w:rPr>
            </w:pPr>
          </w:p>
        </w:tc>
        <w:tc>
          <w:tcPr>
            <w:tcW w:w="6216"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把意识形态工作作为部门支部书记落实全面从严治党责任述职评议和组织生活会对照检查的重要内容</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spacing w:val="-2"/>
                <w:kern w:val="0"/>
                <w:sz w:val="24"/>
              </w:rPr>
            </w:pP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noWrap w:val="0"/>
            <w:vAlign w:val="center"/>
          </w:tcPr>
          <w:p>
            <w:pPr>
              <w:autoSpaceDN w:val="0"/>
              <w:spacing w:line="320" w:lineRule="exact"/>
              <w:jc w:val="center"/>
              <w:rPr>
                <w:rFonts w:eastAsia="方正仿宋_GBK"/>
                <w:color w:val="auto"/>
                <w:kern w:val="0"/>
                <w:sz w:val="24"/>
              </w:rPr>
            </w:pPr>
          </w:p>
        </w:tc>
        <w:tc>
          <w:tcPr>
            <w:tcW w:w="6216"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部门主要负责人落实意识形态工作第一责任人情况</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spacing w:val="-2"/>
                <w:kern w:val="0"/>
                <w:sz w:val="24"/>
              </w:rPr>
            </w:pP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noWrap w:val="0"/>
            <w:vAlign w:val="center"/>
          </w:tcPr>
          <w:p>
            <w:pPr>
              <w:autoSpaceDN w:val="0"/>
              <w:spacing w:line="320" w:lineRule="exact"/>
              <w:jc w:val="center"/>
              <w:rPr>
                <w:rFonts w:eastAsia="方正仿宋_GBK"/>
                <w:color w:val="auto"/>
                <w:kern w:val="0"/>
                <w:sz w:val="24"/>
              </w:rPr>
            </w:pPr>
          </w:p>
        </w:tc>
        <w:tc>
          <w:tcPr>
            <w:tcW w:w="6216"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按规定报备社会讲学和学术活动</w:t>
            </w:r>
            <w:r>
              <w:rPr>
                <w:rFonts w:hint="eastAsia" w:eastAsia="方正仿宋_GBK"/>
                <w:color w:val="auto"/>
                <w:kern w:val="0"/>
                <w:sz w:val="24"/>
              </w:rPr>
              <w:t>。</w:t>
            </w:r>
          </w:p>
        </w:tc>
        <w:tc>
          <w:tcPr>
            <w:tcW w:w="5856" w:type="dxa"/>
            <w:vMerge w:val="continue"/>
            <w:tcBorders>
              <w:bottom w:val="single" w:color="auto" w:sz="4" w:space="0"/>
            </w:tcBorders>
            <w:noWrap w:val="0"/>
            <w:vAlign w:val="center"/>
          </w:tcPr>
          <w:p>
            <w:pPr>
              <w:autoSpaceDN w:val="0"/>
              <w:spacing w:line="320" w:lineRule="exact"/>
              <w:rPr>
                <w:rFonts w:eastAsia="方正仿宋_GBK"/>
                <w:color w:val="auto"/>
                <w:spacing w:val="-2"/>
                <w:kern w:val="0"/>
                <w:sz w:val="24"/>
              </w:rPr>
            </w:pP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noWrap w:val="0"/>
            <w:vAlign w:val="center"/>
          </w:tcPr>
          <w:p>
            <w:pPr>
              <w:autoSpaceDN w:val="0"/>
              <w:spacing w:line="320" w:lineRule="exact"/>
              <w:jc w:val="center"/>
              <w:rPr>
                <w:rFonts w:eastAsia="方正仿宋_GBK"/>
                <w:color w:val="auto"/>
                <w:kern w:val="0"/>
                <w:sz w:val="24"/>
              </w:rPr>
            </w:pPr>
          </w:p>
        </w:tc>
        <w:tc>
          <w:tcPr>
            <w:tcW w:w="6216"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在报刊、网站、新媒体、宣传栏等发布的内容遵守意识形态相关规定</w:t>
            </w:r>
            <w:r>
              <w:rPr>
                <w:rFonts w:hint="eastAsia" w:eastAsia="方正仿宋_GBK"/>
                <w:color w:val="auto"/>
                <w:kern w:val="0"/>
                <w:sz w:val="24"/>
              </w:rPr>
              <w:t>。</w:t>
            </w:r>
          </w:p>
        </w:tc>
        <w:tc>
          <w:tcPr>
            <w:tcW w:w="5856" w:type="dxa"/>
            <w:vMerge w:val="restart"/>
            <w:tcBorders>
              <w:top w:val="single" w:color="auto" w:sz="4" w:space="0"/>
            </w:tcBorders>
            <w:noWrap w:val="0"/>
            <w:vAlign w:val="center"/>
          </w:tcPr>
          <w:p>
            <w:pPr>
              <w:autoSpaceDN w:val="0"/>
              <w:spacing w:line="320" w:lineRule="exact"/>
              <w:rPr>
                <w:rFonts w:eastAsia="方正仿宋_GBK"/>
                <w:color w:val="auto"/>
                <w:spacing w:val="-2"/>
                <w:kern w:val="0"/>
                <w:sz w:val="24"/>
              </w:rPr>
            </w:pPr>
            <w:r>
              <w:rPr>
                <w:rFonts w:eastAsia="方正仿宋_GBK"/>
                <w:color w:val="auto"/>
                <w:kern w:val="0"/>
                <w:sz w:val="24"/>
              </w:rPr>
              <w:t>出现一次负面影响的，扣3分</w:t>
            </w:r>
            <w:r>
              <w:rPr>
                <w:rFonts w:hint="eastAsia" w:eastAsia="方正仿宋_GBK"/>
                <w:color w:val="auto"/>
                <w:kern w:val="0"/>
                <w:sz w:val="24"/>
              </w:rPr>
              <w:t>。</w:t>
            </w:r>
          </w:p>
        </w:tc>
        <w:tc>
          <w:tcPr>
            <w:tcW w:w="989" w:type="dxa"/>
            <w:vMerge w:val="continue"/>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continue"/>
            <w:tcBorders>
              <w:bottom w:val="single" w:color="auto" w:sz="4" w:space="0"/>
            </w:tcBorders>
            <w:noWrap w:val="0"/>
            <w:vAlign w:val="center"/>
          </w:tcPr>
          <w:p>
            <w:pPr>
              <w:autoSpaceDN w:val="0"/>
              <w:spacing w:line="320" w:lineRule="exact"/>
              <w:jc w:val="center"/>
              <w:rPr>
                <w:rFonts w:eastAsia="方正仿宋_GBK"/>
                <w:color w:val="auto"/>
                <w:kern w:val="0"/>
                <w:sz w:val="24"/>
              </w:rPr>
            </w:pPr>
          </w:p>
        </w:tc>
        <w:tc>
          <w:tcPr>
            <w:tcW w:w="6216"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加强对校内举办的论坛、讲座、报告会等活动的意识形态安全管控</w:t>
            </w:r>
            <w:r>
              <w:rPr>
                <w:rFonts w:hint="eastAsia" w:eastAsia="方正仿宋_GBK"/>
                <w:color w:val="auto"/>
                <w:kern w:val="0"/>
                <w:sz w:val="24"/>
              </w:rPr>
              <w:t>。</w:t>
            </w:r>
          </w:p>
        </w:tc>
        <w:tc>
          <w:tcPr>
            <w:tcW w:w="5856" w:type="dxa"/>
            <w:vMerge w:val="continue"/>
            <w:tcBorders>
              <w:bottom w:val="single" w:color="auto" w:sz="4" w:space="0"/>
            </w:tcBorders>
            <w:noWrap w:val="0"/>
            <w:vAlign w:val="center"/>
          </w:tcPr>
          <w:p>
            <w:pPr>
              <w:autoSpaceDN w:val="0"/>
              <w:spacing w:line="320" w:lineRule="exact"/>
              <w:rPr>
                <w:rFonts w:eastAsia="方正仿宋_GBK"/>
                <w:color w:val="auto"/>
                <w:spacing w:val="-2"/>
                <w:kern w:val="0"/>
                <w:sz w:val="24"/>
              </w:rPr>
            </w:pPr>
          </w:p>
        </w:tc>
        <w:tc>
          <w:tcPr>
            <w:tcW w:w="989" w:type="dxa"/>
            <w:vMerge w:val="continue"/>
            <w:tcBorders>
              <w:bottom w:val="single" w:color="auto" w:sz="4" w:space="0"/>
            </w:tcBorders>
            <w:noWrap w:val="0"/>
            <w:vAlign w:val="center"/>
          </w:tcPr>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autoSpaceDN w:val="0"/>
              <w:spacing w:line="320" w:lineRule="exact"/>
              <w:jc w:val="center"/>
              <w:rPr>
                <w:rFonts w:eastAsia="方正仿宋_GBK"/>
                <w:color w:val="auto"/>
                <w:kern w:val="0"/>
                <w:sz w:val="24"/>
              </w:rPr>
            </w:pPr>
          </w:p>
        </w:tc>
        <w:tc>
          <w:tcPr>
            <w:tcW w:w="1036" w:type="dxa"/>
            <w:vMerge w:val="restart"/>
            <w:tcBorders>
              <w:top w:val="single" w:color="auto" w:sz="4" w:space="0"/>
            </w:tcBorders>
            <w:noWrap w:val="0"/>
            <w:vAlign w:val="center"/>
          </w:tcPr>
          <w:p>
            <w:pPr>
              <w:autoSpaceDN w:val="0"/>
              <w:spacing w:line="320" w:lineRule="exact"/>
              <w:jc w:val="center"/>
              <w:rPr>
                <w:rFonts w:eastAsia="方正仿宋_GBK"/>
                <w:color w:val="auto"/>
                <w:kern w:val="0"/>
                <w:sz w:val="24"/>
              </w:rPr>
            </w:pPr>
            <w:r>
              <w:rPr>
                <w:rFonts w:eastAsia="方正仿宋_GBK"/>
                <w:color w:val="auto"/>
                <w:kern w:val="0"/>
                <w:sz w:val="24"/>
              </w:rPr>
              <w:t>遵章</w:t>
            </w:r>
          </w:p>
          <w:p>
            <w:pPr>
              <w:autoSpaceDN w:val="0"/>
              <w:spacing w:line="320" w:lineRule="exact"/>
              <w:jc w:val="center"/>
              <w:rPr>
                <w:rFonts w:eastAsia="方正仿宋_GBK"/>
                <w:color w:val="auto"/>
                <w:kern w:val="0"/>
                <w:sz w:val="24"/>
              </w:rPr>
            </w:pPr>
            <w:r>
              <w:rPr>
                <w:rFonts w:eastAsia="方正仿宋_GBK"/>
                <w:color w:val="auto"/>
                <w:kern w:val="0"/>
                <w:sz w:val="24"/>
              </w:rPr>
              <w:t>守纪</w:t>
            </w:r>
          </w:p>
          <w:p>
            <w:pPr>
              <w:autoSpaceDN w:val="0"/>
              <w:spacing w:line="320" w:lineRule="exact"/>
              <w:jc w:val="center"/>
              <w:rPr>
                <w:rFonts w:eastAsia="方正仿宋_GBK"/>
                <w:color w:val="auto"/>
                <w:kern w:val="0"/>
                <w:sz w:val="24"/>
              </w:rPr>
            </w:pPr>
            <w:r>
              <w:rPr>
                <w:rFonts w:eastAsia="方正仿宋_GBK"/>
                <w:color w:val="auto"/>
                <w:kern w:val="0"/>
                <w:sz w:val="24"/>
              </w:rPr>
              <w:t>情况</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（2分）</w:t>
            </w:r>
          </w:p>
        </w:tc>
        <w:tc>
          <w:tcPr>
            <w:tcW w:w="6216" w:type="dxa"/>
            <w:gridSpan w:val="2"/>
            <w:tcBorders>
              <w:top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遵守劳动考勤纪律</w:t>
            </w:r>
            <w:r>
              <w:rPr>
                <w:rFonts w:hint="eastAsia" w:eastAsia="方正仿宋_GBK"/>
                <w:color w:val="auto"/>
                <w:kern w:val="0"/>
                <w:sz w:val="24"/>
              </w:rPr>
              <w:t>。</w:t>
            </w:r>
          </w:p>
        </w:tc>
        <w:tc>
          <w:tcPr>
            <w:tcW w:w="5856" w:type="dxa"/>
            <w:tcBorders>
              <w:top w:val="single" w:color="auto" w:sz="4" w:space="0"/>
              <w:bottom w:val="single" w:color="auto" w:sz="4" w:space="0"/>
            </w:tcBorders>
            <w:noWrap w:val="0"/>
            <w:vAlign w:val="center"/>
          </w:tcPr>
          <w:p>
            <w:pPr>
              <w:autoSpaceDN w:val="0"/>
              <w:spacing w:line="320" w:lineRule="exact"/>
              <w:rPr>
                <w:rFonts w:eastAsia="方正仿宋_GBK"/>
                <w:color w:val="auto"/>
                <w:spacing w:val="-2"/>
                <w:kern w:val="0"/>
                <w:sz w:val="24"/>
              </w:rPr>
            </w:pPr>
            <w:r>
              <w:rPr>
                <w:rFonts w:eastAsia="方正仿宋_GBK"/>
                <w:color w:val="auto"/>
                <w:spacing w:val="-2"/>
                <w:kern w:val="0"/>
                <w:sz w:val="24"/>
              </w:rPr>
              <w:t>部门人员旷工的，每人每天扣0.5分；上班迟到、早退的，每人每次扣0.1分；每月未按时报送考勤表的，每次扣0.1分；考勤表弄虚作假的，每次扣1分</w:t>
            </w:r>
            <w:r>
              <w:rPr>
                <w:rFonts w:hint="eastAsia" w:eastAsia="方正仿宋_GBK"/>
                <w:color w:val="auto"/>
                <w:spacing w:val="-2"/>
                <w:kern w:val="0"/>
                <w:sz w:val="24"/>
              </w:rPr>
              <w:t>。</w:t>
            </w:r>
          </w:p>
        </w:tc>
        <w:tc>
          <w:tcPr>
            <w:tcW w:w="989" w:type="dxa"/>
            <w:vMerge w:val="restart"/>
            <w:tcBorders>
              <w:top w:val="single" w:color="auto" w:sz="4" w:space="0"/>
            </w:tcBorders>
            <w:noWrap w:val="0"/>
            <w:vAlign w:val="center"/>
          </w:tcPr>
          <w:p>
            <w:pPr>
              <w:autoSpaceDN w:val="0"/>
              <w:spacing w:line="320" w:lineRule="exact"/>
              <w:jc w:val="center"/>
              <w:rPr>
                <w:rFonts w:eastAsia="方正仿宋_GBK"/>
                <w:color w:val="auto"/>
                <w:kern w:val="0"/>
                <w:sz w:val="24"/>
              </w:rPr>
            </w:pPr>
            <w:r>
              <w:rPr>
                <w:rFonts w:eastAsia="方正仿宋_GBK"/>
                <w:color w:val="auto"/>
                <w:kern w:val="0"/>
                <w:sz w:val="24"/>
              </w:rPr>
              <w:t>组织</w:t>
            </w:r>
          </w:p>
          <w:p>
            <w:pPr>
              <w:autoSpaceDN w:val="0"/>
              <w:spacing w:line="320" w:lineRule="exact"/>
              <w:jc w:val="center"/>
              <w:rPr>
                <w:rFonts w:eastAsia="方正仿宋_GBK"/>
                <w:color w:val="auto"/>
                <w:kern w:val="0"/>
                <w:sz w:val="24"/>
              </w:rPr>
            </w:pPr>
            <w:r>
              <w:rPr>
                <w:rFonts w:eastAsia="方正仿宋_GBK"/>
                <w:color w:val="auto"/>
                <w:kern w:val="0"/>
                <w:sz w:val="24"/>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遵守会议纪律（全校综合性会议）</w:t>
            </w:r>
            <w:r>
              <w:rPr>
                <w:rFonts w:hint="eastAsia" w:eastAsia="方正仿宋_GBK"/>
                <w:color w:val="auto"/>
                <w:kern w:val="0"/>
                <w:sz w:val="24"/>
              </w:rPr>
              <w:t>。</w:t>
            </w:r>
          </w:p>
        </w:tc>
        <w:tc>
          <w:tcPr>
            <w:tcW w:w="5856" w:type="dxa"/>
            <w:tcBorders>
              <w:top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部门人员不假缺席的，每人次扣0.2分；不遵守会场纪律的，每人次扣0.1分；迟到、早退的，每人次扣0.1分</w:t>
            </w:r>
            <w:r>
              <w:rPr>
                <w:rFonts w:hint="eastAsia" w:eastAsia="方正仿宋_GBK"/>
                <w:color w:val="auto"/>
                <w:kern w:val="0"/>
                <w:sz w:val="24"/>
              </w:rPr>
              <w:t>。</w:t>
            </w: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遵规守纪</w:t>
            </w:r>
            <w:r>
              <w:rPr>
                <w:rFonts w:hint="eastAsia" w:eastAsia="方正仿宋_GBK"/>
                <w:color w:val="auto"/>
                <w:kern w:val="0"/>
                <w:sz w:val="24"/>
              </w:rPr>
              <w:t>。</w:t>
            </w:r>
          </w:p>
        </w:tc>
        <w:tc>
          <w:tcPr>
            <w:tcW w:w="5856" w:type="dxa"/>
            <w:tcBorders>
              <w:top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部门人员因违纪违规受行政处分的，每人次扣2分</w:t>
            </w:r>
            <w:r>
              <w:rPr>
                <w:rFonts w:hint="eastAsia" w:eastAsia="方正仿宋_GBK"/>
                <w:color w:val="auto"/>
                <w:kern w:val="0"/>
                <w:sz w:val="24"/>
              </w:rPr>
              <w:t>。</w:t>
            </w: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履行出国（境）审批手续</w:t>
            </w:r>
            <w:r>
              <w:rPr>
                <w:rFonts w:hint="eastAsia" w:eastAsia="方正仿宋_GBK"/>
                <w:color w:val="auto"/>
                <w:kern w:val="0"/>
                <w:sz w:val="24"/>
              </w:rPr>
              <w:t>。</w:t>
            </w:r>
          </w:p>
        </w:tc>
        <w:tc>
          <w:tcPr>
            <w:tcW w:w="5856" w:type="dxa"/>
            <w:tcBorders>
              <w:top w:val="single" w:color="auto" w:sz="4" w:space="0"/>
              <w:bottom w:val="single" w:color="auto" w:sz="4" w:space="0"/>
            </w:tcBorders>
            <w:noWrap w:val="0"/>
            <w:vAlign w:val="center"/>
          </w:tcPr>
          <w:p>
            <w:pPr>
              <w:autoSpaceDN w:val="0"/>
              <w:spacing w:line="320" w:lineRule="exact"/>
              <w:rPr>
                <w:rFonts w:hint="eastAsia" w:eastAsia="方正仿宋_GBK"/>
                <w:color w:val="auto"/>
                <w:spacing w:val="-8"/>
                <w:kern w:val="0"/>
                <w:sz w:val="24"/>
              </w:rPr>
            </w:pPr>
            <w:r>
              <w:rPr>
                <w:rFonts w:eastAsia="方正仿宋_GBK"/>
                <w:color w:val="auto"/>
                <w:spacing w:val="-8"/>
                <w:kern w:val="0"/>
                <w:sz w:val="24"/>
              </w:rPr>
              <w:t>不按规定履行审批手续擅自出国（境）的，每人次扣1分</w:t>
            </w:r>
            <w:r>
              <w:rPr>
                <w:rFonts w:hint="eastAsia" w:eastAsia="方正仿宋_GBK"/>
                <w:color w:val="auto"/>
                <w:spacing w:val="-8"/>
                <w:kern w:val="0"/>
                <w:sz w:val="24"/>
              </w:rPr>
              <w:t>。</w:t>
            </w: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其他违规违纪情况</w:t>
            </w:r>
            <w:r>
              <w:rPr>
                <w:rFonts w:hint="eastAsia" w:eastAsia="方正仿宋_GBK"/>
                <w:color w:val="auto"/>
                <w:kern w:val="0"/>
                <w:sz w:val="24"/>
              </w:rPr>
              <w:t>。</w:t>
            </w:r>
          </w:p>
        </w:tc>
        <w:tc>
          <w:tcPr>
            <w:tcW w:w="5856" w:type="dxa"/>
            <w:tcBorders>
              <w:top w:val="single" w:color="auto" w:sz="4" w:space="0"/>
            </w:tcBorders>
            <w:noWrap w:val="0"/>
            <w:vAlign w:val="center"/>
          </w:tcPr>
          <w:p>
            <w:pPr>
              <w:autoSpaceDN w:val="0"/>
              <w:spacing w:line="320" w:lineRule="exact"/>
              <w:rPr>
                <w:rFonts w:eastAsia="方正仿宋_GBK"/>
                <w:color w:val="auto"/>
                <w:spacing w:val="-8"/>
                <w:kern w:val="0"/>
                <w:sz w:val="24"/>
              </w:rPr>
            </w:pPr>
            <w:r>
              <w:rPr>
                <w:rFonts w:eastAsia="方正仿宋_GBK"/>
                <w:color w:val="auto"/>
                <w:spacing w:val="-8"/>
                <w:kern w:val="0"/>
                <w:sz w:val="24"/>
              </w:rPr>
              <w:t>酌情扣分</w:t>
            </w:r>
            <w:r>
              <w:rPr>
                <w:rFonts w:hint="eastAsia" w:eastAsia="方正仿宋_GBK"/>
                <w:color w:val="auto"/>
                <w:spacing w:val="-8"/>
                <w:kern w:val="0"/>
                <w:sz w:val="24"/>
              </w:rPr>
              <w:t>。</w:t>
            </w: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社会治安综合治理暨平安校园建设</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（2分）</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before="160" w:beforeLines="50" w:line="320" w:lineRule="exact"/>
              <w:jc w:val="center"/>
              <w:rPr>
                <w:rFonts w:eastAsia="方正仿宋_GBK"/>
                <w:color w:val="auto"/>
                <w:kern w:val="0"/>
                <w:sz w:val="24"/>
              </w:rPr>
            </w:pPr>
            <w:r>
              <w:rPr>
                <w:rFonts w:eastAsia="方正仿宋_GBK"/>
                <w:color w:val="auto"/>
                <w:kern w:val="0"/>
                <w:sz w:val="24"/>
              </w:rPr>
              <w:t>社会治安综合治理暨平安校园建设</w:t>
            </w:r>
          </w:p>
          <w:p>
            <w:pPr>
              <w:autoSpaceDN w:val="0"/>
              <w:spacing w:line="320" w:lineRule="exact"/>
              <w:ind w:right="-105" w:rightChars="-50"/>
              <w:rPr>
                <w:rFonts w:eastAsia="方正仿宋_GBK"/>
                <w:color w:val="auto"/>
                <w:kern w:val="0"/>
                <w:sz w:val="24"/>
              </w:rPr>
            </w:pPr>
            <w:r>
              <w:rPr>
                <w:rFonts w:eastAsia="方正仿宋_GBK"/>
                <w:color w:val="auto"/>
                <w:kern w:val="0"/>
                <w:sz w:val="24"/>
              </w:rPr>
              <w:t>（2分）</w:t>
            </w: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签订部门《社会治安综合治理暨平安校园建设责任书》</w:t>
            </w:r>
            <w:r>
              <w:rPr>
                <w:rFonts w:hint="eastAsia" w:eastAsia="方正仿宋_GBK"/>
                <w:color w:val="auto"/>
                <w:kern w:val="0"/>
                <w:sz w:val="24"/>
              </w:rPr>
              <w:t>。</w:t>
            </w:r>
          </w:p>
        </w:tc>
        <w:tc>
          <w:tcPr>
            <w:tcW w:w="5856" w:type="dxa"/>
            <w:vMerge w:val="restart"/>
            <w:noWrap w:val="0"/>
            <w:vAlign w:val="center"/>
          </w:tcPr>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r>
              <w:rPr>
                <w:rFonts w:eastAsia="方正仿宋_GBK"/>
                <w:color w:val="auto"/>
                <w:kern w:val="0"/>
                <w:sz w:val="24"/>
              </w:rPr>
              <w:t>未按要求开展相关工作的，每项次扣0.5分</w:t>
            </w:r>
            <w:r>
              <w:rPr>
                <w:rFonts w:hint="eastAsia" w:eastAsia="方正仿宋_GBK"/>
                <w:color w:val="auto"/>
                <w:kern w:val="0"/>
                <w:sz w:val="24"/>
              </w:rPr>
              <w:t>。</w:t>
            </w: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tc>
        <w:tc>
          <w:tcPr>
            <w:tcW w:w="989"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保卫处</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保卫处</w:t>
            </w: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明确1名同志为部门安全员并报保卫处备案</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按要求参加安全学习培训或者报送资料</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部门职工不履行或不正确履行国家安全工作职责义务，发生国家安全案事件</w:t>
            </w:r>
            <w:r>
              <w:rPr>
                <w:rFonts w:hint="eastAsia" w:eastAsia="方正仿宋_GBK"/>
                <w:color w:val="auto"/>
                <w:kern w:val="0"/>
                <w:sz w:val="24"/>
              </w:rPr>
              <w:t>。</w:t>
            </w:r>
          </w:p>
        </w:tc>
        <w:tc>
          <w:tcPr>
            <w:tcW w:w="5856" w:type="dxa"/>
            <w:vMerge w:val="restart"/>
            <w:noWrap w:val="0"/>
            <w:vAlign w:val="center"/>
          </w:tcPr>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r>
              <w:rPr>
                <w:rFonts w:eastAsia="方正仿宋_GBK"/>
                <w:color w:val="auto"/>
                <w:kern w:val="0"/>
                <w:sz w:val="24"/>
              </w:rPr>
              <w:t>发生一起，扣2分</w:t>
            </w:r>
            <w:r>
              <w:rPr>
                <w:rFonts w:hint="eastAsia" w:eastAsia="方正仿宋_GBK"/>
                <w:color w:val="auto"/>
                <w:kern w:val="0"/>
                <w:sz w:val="24"/>
              </w:rPr>
              <w:t>。</w:t>
            </w: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p>
          <w:p>
            <w:pPr>
              <w:autoSpaceDN w:val="0"/>
              <w:spacing w:line="320" w:lineRule="exact"/>
              <w:rPr>
                <w:rFonts w:eastAsia="方正仿宋_GBK"/>
                <w:color w:val="auto"/>
                <w:kern w:val="0"/>
                <w:sz w:val="24"/>
              </w:rPr>
            </w:pPr>
            <w:r>
              <w:rPr>
                <w:rFonts w:eastAsia="方正仿宋_GBK"/>
                <w:color w:val="auto"/>
                <w:kern w:val="0"/>
                <w:sz w:val="24"/>
              </w:rPr>
              <w:t>发生一起，扣2分</w:t>
            </w:r>
            <w:r>
              <w:rPr>
                <w:rFonts w:hint="eastAsia" w:eastAsia="方正仿宋_GBK"/>
                <w:color w:val="auto"/>
                <w:kern w:val="0"/>
                <w:sz w:val="24"/>
              </w:rPr>
              <w:t>。</w:t>
            </w:r>
          </w:p>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部门发生政治安全（含涉邪教）案（事）件造成恶劣政治影响</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部门职工（含劳务工）发生打架斗殴、赌博、卖淫嫖娼、吸毒贩毒等违法行为被公安机关处罚</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部门职工在司法活动中，拒不协助、非法阻扰、干扰执法正常推进，造成不良社会影响</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部门职工到市进京非接待场所上访或支持怂恿群众闹访</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因部门职工原因造成部门管辖范围内发生火灾事故，119火警现场处置并造成财产损失</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对重大决策事项未认真开展社会稳定风险评估，导致发生群体性事件或到市进京集访或其他不稳定事件被市综治办通报</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restart"/>
            <w:noWrap w:val="0"/>
            <w:vAlign w:val="center"/>
          </w:tcPr>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p>
          <w:p>
            <w:pPr>
              <w:autoSpaceDN w:val="0"/>
              <w:spacing w:line="320" w:lineRule="exact"/>
              <w:jc w:val="center"/>
              <w:rPr>
                <w:rFonts w:eastAsia="方正仿宋_GBK"/>
                <w:color w:val="auto"/>
                <w:kern w:val="0"/>
                <w:sz w:val="24"/>
              </w:rPr>
            </w:pPr>
            <w:r>
              <w:rPr>
                <w:rFonts w:eastAsia="方正仿宋_GBK"/>
                <w:color w:val="auto"/>
                <w:kern w:val="0"/>
                <w:sz w:val="24"/>
              </w:rPr>
              <w:t>预算绩效与内控工作</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（3分）</w:t>
            </w:r>
          </w:p>
          <w:p>
            <w:pPr>
              <w:autoSpaceDN w:val="0"/>
              <w:spacing w:line="320" w:lineRule="exact"/>
              <w:ind w:left="-105" w:leftChars="-50" w:right="-105" w:rightChars="-50"/>
              <w:jc w:val="center"/>
              <w:rPr>
                <w:rFonts w:eastAsia="方正仿宋_GBK"/>
                <w:color w:val="auto"/>
                <w:kern w:val="0"/>
                <w:sz w:val="24"/>
              </w:rPr>
            </w:pPr>
          </w:p>
          <w:p>
            <w:pPr>
              <w:autoSpaceDN w:val="0"/>
              <w:spacing w:line="320" w:lineRule="exact"/>
              <w:ind w:left="-105" w:leftChars="-50" w:right="-105" w:rightChars="-50"/>
              <w:jc w:val="center"/>
              <w:rPr>
                <w:rFonts w:eastAsia="方正仿宋_GBK"/>
                <w:color w:val="auto"/>
                <w:kern w:val="0"/>
                <w:sz w:val="24"/>
              </w:rPr>
            </w:pPr>
          </w:p>
        </w:tc>
        <w:tc>
          <w:tcPr>
            <w:tcW w:w="745" w:type="dxa"/>
            <w:vMerge w:val="restart"/>
            <w:tcBorders>
              <w:right w:val="single" w:color="auto" w:sz="4" w:space="0"/>
            </w:tcBorders>
            <w:noWrap w:val="0"/>
            <w:vAlign w:val="center"/>
          </w:tcPr>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预算</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绩效</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工作</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（2分）</w:t>
            </w:r>
          </w:p>
        </w:tc>
        <w:tc>
          <w:tcPr>
            <w:tcW w:w="5471" w:type="dxa"/>
            <w:tcBorders>
              <w:left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每年12月20日，预算执行考核的日常性项目预算资金执行率达到80%以上；一次性项目完成率达到100%且预算资金执行率达到80%以上</w:t>
            </w:r>
            <w:r>
              <w:rPr>
                <w:rFonts w:hint="eastAsia" w:eastAsia="方正仿宋_GBK"/>
                <w:color w:val="auto"/>
                <w:kern w:val="0"/>
                <w:sz w:val="24"/>
              </w:rPr>
              <w:t>。</w:t>
            </w:r>
          </w:p>
        </w:tc>
        <w:tc>
          <w:tcPr>
            <w:tcW w:w="5856" w:type="dxa"/>
            <w:vMerge w:val="restart"/>
            <w:noWrap w:val="0"/>
            <w:vAlign w:val="center"/>
          </w:tcPr>
          <w:p>
            <w:pPr>
              <w:autoSpaceDN w:val="0"/>
              <w:spacing w:line="320" w:lineRule="exact"/>
              <w:rPr>
                <w:rFonts w:eastAsia="方正仿宋_GBK"/>
                <w:color w:val="auto"/>
                <w:kern w:val="0"/>
                <w:sz w:val="24"/>
              </w:rPr>
            </w:pPr>
            <w:r>
              <w:rPr>
                <w:rFonts w:eastAsia="方正仿宋_GBK"/>
                <w:color w:val="auto"/>
                <w:kern w:val="0"/>
                <w:sz w:val="24"/>
              </w:rPr>
              <w:t>预算执行与绩效目标考核，每有一项未达到要求的，扣0.5分，最多扣2分</w:t>
            </w:r>
            <w:r>
              <w:rPr>
                <w:rFonts w:hint="eastAsia" w:eastAsia="方正仿宋_GBK"/>
                <w:color w:val="auto"/>
                <w:kern w:val="0"/>
                <w:sz w:val="24"/>
              </w:rPr>
              <w:t>。</w:t>
            </w:r>
          </w:p>
        </w:tc>
        <w:tc>
          <w:tcPr>
            <w:tcW w:w="989" w:type="dxa"/>
            <w:vMerge w:val="restart"/>
            <w:noWrap w:val="0"/>
            <w:vAlign w:val="center"/>
          </w:tcPr>
          <w:p>
            <w:pPr>
              <w:autoSpaceDN w:val="0"/>
              <w:spacing w:line="320" w:lineRule="exact"/>
              <w:jc w:val="center"/>
              <w:rPr>
                <w:rFonts w:eastAsia="方正仿宋_GBK"/>
                <w:color w:val="auto"/>
                <w:kern w:val="0"/>
                <w:sz w:val="24"/>
              </w:rPr>
            </w:pPr>
            <w:r>
              <w:rPr>
                <w:rFonts w:eastAsia="方正仿宋_GBK"/>
                <w:color w:val="auto"/>
                <w:kern w:val="0"/>
                <w:sz w:val="24"/>
              </w:rPr>
              <w:t>计划</w:t>
            </w:r>
          </w:p>
          <w:p>
            <w:pPr>
              <w:autoSpaceDN w:val="0"/>
              <w:spacing w:line="320" w:lineRule="exact"/>
              <w:jc w:val="center"/>
              <w:rPr>
                <w:rFonts w:eastAsia="方正仿宋_GBK"/>
                <w:color w:val="auto"/>
                <w:kern w:val="0"/>
                <w:sz w:val="24"/>
              </w:rPr>
            </w:pPr>
            <w:r>
              <w:rPr>
                <w:rFonts w:eastAsia="方正仿宋_GBK"/>
                <w:color w:val="auto"/>
                <w:kern w:val="0"/>
                <w:sz w:val="24"/>
              </w:rPr>
              <w:t>财务处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745" w:type="dxa"/>
            <w:vMerge w:val="continue"/>
            <w:tcBorders>
              <w:bottom w:val="single" w:color="auto" w:sz="4" w:space="0"/>
              <w:right w:val="single" w:color="auto" w:sz="4" w:space="0"/>
            </w:tcBorders>
            <w:noWrap w:val="0"/>
            <w:vAlign w:val="center"/>
          </w:tcPr>
          <w:p>
            <w:pPr>
              <w:autoSpaceDN w:val="0"/>
              <w:spacing w:line="320" w:lineRule="exact"/>
              <w:rPr>
                <w:rFonts w:eastAsia="方正仿宋_GBK"/>
                <w:color w:val="auto"/>
                <w:kern w:val="0"/>
                <w:sz w:val="24"/>
              </w:rPr>
            </w:pPr>
          </w:p>
        </w:tc>
        <w:tc>
          <w:tcPr>
            <w:tcW w:w="5471" w:type="dxa"/>
            <w:tcBorders>
              <w:left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每年12月20日，纳入预算绩效目标考核的项目，须实现年初制定的预算绩效目标</w:t>
            </w:r>
            <w:r>
              <w:rPr>
                <w:rFonts w:hint="eastAsia" w:eastAsia="方正仿宋_GBK"/>
                <w:color w:val="auto"/>
                <w:kern w:val="0"/>
                <w:sz w:val="24"/>
              </w:rPr>
              <w:t>。</w:t>
            </w:r>
          </w:p>
        </w:tc>
        <w:tc>
          <w:tcPr>
            <w:tcW w:w="5856" w:type="dxa"/>
            <w:vMerge w:val="continue"/>
            <w:tcBorders>
              <w:bottom w:val="single" w:color="auto" w:sz="4" w:space="0"/>
            </w:tcBorders>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745" w:type="dxa"/>
            <w:vMerge w:val="restart"/>
            <w:tcBorders>
              <w:top w:val="single" w:color="auto" w:sz="4" w:space="0"/>
              <w:right w:val="single" w:color="auto" w:sz="4" w:space="0"/>
            </w:tcBorders>
            <w:noWrap w:val="0"/>
            <w:vAlign w:val="center"/>
          </w:tcPr>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内控</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工作</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（1分）</w:t>
            </w:r>
          </w:p>
        </w:tc>
        <w:tc>
          <w:tcPr>
            <w:tcW w:w="5471" w:type="dxa"/>
            <w:tcBorders>
              <w:top w:val="single" w:color="auto" w:sz="4" w:space="0"/>
              <w:left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各部门是否对本年的业务进行风险排查与评估</w:t>
            </w:r>
            <w:r>
              <w:rPr>
                <w:rFonts w:hint="eastAsia" w:eastAsia="方正仿宋_GBK"/>
                <w:color w:val="auto"/>
                <w:kern w:val="0"/>
                <w:sz w:val="24"/>
              </w:rPr>
              <w:t>。</w:t>
            </w:r>
          </w:p>
        </w:tc>
        <w:tc>
          <w:tcPr>
            <w:tcW w:w="5856" w:type="dxa"/>
            <w:vMerge w:val="restart"/>
            <w:tcBorders>
              <w:top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每有一项未完成的，扣0.5分，最多扣1分</w:t>
            </w:r>
            <w:r>
              <w:rPr>
                <w:rFonts w:hint="eastAsia" w:eastAsia="方正仿宋_GBK"/>
                <w:color w:val="auto"/>
                <w:kern w:val="0"/>
                <w:sz w:val="24"/>
              </w:rPr>
              <w:t>。</w:t>
            </w: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745" w:type="dxa"/>
            <w:vMerge w:val="continue"/>
            <w:tcBorders>
              <w:right w:val="single" w:color="auto" w:sz="4" w:space="0"/>
            </w:tcBorders>
            <w:noWrap w:val="0"/>
            <w:vAlign w:val="center"/>
          </w:tcPr>
          <w:p>
            <w:pPr>
              <w:autoSpaceDN w:val="0"/>
              <w:spacing w:line="320" w:lineRule="exact"/>
              <w:rPr>
                <w:rFonts w:eastAsia="方正仿宋_GBK"/>
                <w:color w:val="auto"/>
                <w:kern w:val="0"/>
                <w:sz w:val="24"/>
              </w:rPr>
            </w:pPr>
          </w:p>
        </w:tc>
        <w:tc>
          <w:tcPr>
            <w:tcW w:w="5471" w:type="dxa"/>
            <w:tcBorders>
              <w:top w:val="single" w:color="auto" w:sz="4" w:space="0"/>
              <w:left w:val="single" w:color="auto" w:sz="4" w:space="0"/>
              <w:bottom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部门业务和流程是否有相应的内部制度和流程图</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745" w:type="dxa"/>
            <w:vMerge w:val="continue"/>
            <w:tcBorders>
              <w:right w:val="single" w:color="auto" w:sz="4" w:space="0"/>
            </w:tcBorders>
            <w:noWrap w:val="0"/>
            <w:vAlign w:val="center"/>
          </w:tcPr>
          <w:p>
            <w:pPr>
              <w:autoSpaceDN w:val="0"/>
              <w:spacing w:line="320" w:lineRule="exact"/>
              <w:rPr>
                <w:rFonts w:eastAsia="方正仿宋_GBK"/>
                <w:color w:val="auto"/>
                <w:kern w:val="0"/>
                <w:sz w:val="24"/>
              </w:rPr>
            </w:pPr>
          </w:p>
        </w:tc>
        <w:tc>
          <w:tcPr>
            <w:tcW w:w="5471" w:type="dxa"/>
            <w:tcBorders>
              <w:top w:val="single" w:color="auto" w:sz="4" w:space="0"/>
              <w:left w:val="single" w:color="auto" w:sz="4" w:space="0"/>
            </w:tcBorders>
            <w:noWrap w:val="0"/>
            <w:vAlign w:val="center"/>
          </w:tcPr>
          <w:p>
            <w:pPr>
              <w:autoSpaceDN w:val="0"/>
              <w:spacing w:line="320" w:lineRule="exact"/>
              <w:rPr>
                <w:rFonts w:eastAsia="方正仿宋_GBK"/>
                <w:color w:val="auto"/>
                <w:kern w:val="0"/>
                <w:sz w:val="24"/>
              </w:rPr>
            </w:pPr>
            <w:r>
              <w:rPr>
                <w:rFonts w:eastAsia="方正仿宋_GBK"/>
                <w:color w:val="auto"/>
                <w:kern w:val="0"/>
                <w:sz w:val="24"/>
              </w:rPr>
              <w:t>是否严格按照内部制度和流程说明开展相关业务活动，业务执行是否与制度流程要求一致</w:t>
            </w:r>
            <w:r>
              <w:rPr>
                <w:rFonts w:hint="eastAsia" w:eastAsia="方正仿宋_GBK"/>
                <w:color w:val="auto"/>
                <w:kern w:val="0"/>
                <w:sz w:val="24"/>
              </w:rPr>
              <w:t>。</w:t>
            </w:r>
          </w:p>
        </w:tc>
        <w:tc>
          <w:tcPr>
            <w:tcW w:w="5856" w:type="dxa"/>
            <w:vMerge w:val="continue"/>
            <w:noWrap w:val="0"/>
            <w:vAlign w:val="center"/>
          </w:tcPr>
          <w:p>
            <w:pPr>
              <w:autoSpaceDN w:val="0"/>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restart"/>
            <w:noWrap w:val="0"/>
            <w:vAlign w:val="center"/>
          </w:tcPr>
          <w:p>
            <w:pPr>
              <w:autoSpaceDN w:val="0"/>
              <w:spacing w:line="320" w:lineRule="exact"/>
              <w:jc w:val="center"/>
              <w:rPr>
                <w:rFonts w:eastAsia="方正仿宋_GBK"/>
                <w:color w:val="auto"/>
                <w:kern w:val="0"/>
                <w:sz w:val="24"/>
              </w:rPr>
            </w:pPr>
            <w:r>
              <w:rPr>
                <w:rFonts w:eastAsia="方正仿宋_GBK"/>
                <w:color w:val="auto"/>
                <w:kern w:val="0"/>
                <w:sz w:val="24"/>
              </w:rPr>
              <w:t>节约型机关</w:t>
            </w:r>
          </w:p>
          <w:p>
            <w:pPr>
              <w:autoSpaceDN w:val="0"/>
              <w:spacing w:line="320" w:lineRule="exact"/>
              <w:jc w:val="center"/>
              <w:rPr>
                <w:rFonts w:eastAsia="方正仿宋_GBK"/>
                <w:color w:val="auto"/>
                <w:kern w:val="0"/>
                <w:sz w:val="24"/>
              </w:rPr>
            </w:pPr>
            <w:r>
              <w:rPr>
                <w:rFonts w:eastAsia="方正仿宋_GBK"/>
                <w:color w:val="auto"/>
                <w:kern w:val="0"/>
                <w:sz w:val="24"/>
              </w:rPr>
              <w:t>建设</w:t>
            </w:r>
          </w:p>
          <w:p>
            <w:pPr>
              <w:autoSpaceDN w:val="0"/>
              <w:spacing w:line="320" w:lineRule="exact"/>
              <w:ind w:left="-105" w:leftChars="-50" w:right="-105" w:rightChars="-50"/>
              <w:jc w:val="center"/>
              <w:rPr>
                <w:rFonts w:eastAsia="方正仿宋_GBK"/>
                <w:color w:val="auto"/>
                <w:kern w:val="0"/>
                <w:sz w:val="24"/>
              </w:rPr>
            </w:pPr>
            <w:r>
              <w:rPr>
                <w:rFonts w:eastAsia="方正仿宋_GBK"/>
                <w:color w:val="auto"/>
                <w:kern w:val="0"/>
                <w:sz w:val="24"/>
              </w:rPr>
              <w:t>（2分）</w:t>
            </w: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落实能源管理岗位责任制，明确管理岗位和管理人员</w:t>
            </w:r>
            <w:r>
              <w:rPr>
                <w:rFonts w:hint="eastAsia" w:eastAsia="方正仿宋_GBK"/>
                <w:color w:val="auto"/>
                <w:kern w:val="0"/>
                <w:sz w:val="24"/>
              </w:rPr>
              <w:t>。</w:t>
            </w:r>
          </w:p>
        </w:tc>
        <w:tc>
          <w:tcPr>
            <w:tcW w:w="5856" w:type="dxa"/>
            <w:vMerge w:val="restart"/>
            <w:noWrap w:val="0"/>
            <w:vAlign w:val="center"/>
          </w:tcPr>
          <w:p>
            <w:pPr>
              <w:autoSpaceDN w:val="0"/>
              <w:spacing w:line="320" w:lineRule="exact"/>
              <w:rPr>
                <w:rFonts w:eastAsia="方正仿宋_GBK"/>
                <w:color w:val="auto"/>
                <w:kern w:val="0"/>
                <w:sz w:val="24"/>
              </w:rPr>
            </w:pPr>
            <w:r>
              <w:rPr>
                <w:rFonts w:eastAsia="方正仿宋_GBK"/>
                <w:color w:val="auto"/>
                <w:kern w:val="0"/>
                <w:sz w:val="24"/>
              </w:rPr>
              <w:t>未按要求开展工作的，每项次扣0.5分</w:t>
            </w:r>
            <w:r>
              <w:rPr>
                <w:rFonts w:hint="eastAsia" w:eastAsia="方正仿宋_GBK"/>
                <w:color w:val="auto"/>
                <w:kern w:val="0"/>
                <w:sz w:val="24"/>
              </w:rPr>
              <w:t>。</w:t>
            </w:r>
          </w:p>
        </w:tc>
        <w:tc>
          <w:tcPr>
            <w:tcW w:w="989" w:type="dxa"/>
            <w:vMerge w:val="restart"/>
            <w:noWrap w:val="0"/>
            <w:vAlign w:val="center"/>
          </w:tcPr>
          <w:p>
            <w:pPr>
              <w:autoSpaceDN w:val="0"/>
              <w:spacing w:line="320" w:lineRule="exact"/>
              <w:jc w:val="center"/>
              <w:rPr>
                <w:rFonts w:eastAsia="方正仿宋_GBK"/>
                <w:color w:val="auto"/>
                <w:kern w:val="0"/>
                <w:sz w:val="24"/>
              </w:rPr>
            </w:pPr>
            <w:r>
              <w:rPr>
                <w:rFonts w:eastAsia="方正仿宋_GBK"/>
                <w:color w:val="auto"/>
                <w:kern w:val="0"/>
                <w:sz w:val="24"/>
              </w:rPr>
              <w:t>后勤</w:t>
            </w:r>
          </w:p>
          <w:p>
            <w:pPr>
              <w:autoSpaceDN w:val="0"/>
              <w:spacing w:line="320" w:lineRule="exact"/>
              <w:jc w:val="center"/>
              <w:rPr>
                <w:rFonts w:eastAsia="方正仿宋_GBK"/>
                <w:color w:val="auto"/>
                <w:kern w:val="0"/>
                <w:sz w:val="24"/>
              </w:rPr>
            </w:pPr>
            <w:r>
              <w:rPr>
                <w:rFonts w:eastAsia="方正仿宋_GBK"/>
                <w:color w:val="auto"/>
                <w:kern w:val="0"/>
                <w:sz w:val="24"/>
              </w:rPr>
              <w:t>管理处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参加节能减排工作领导小组组织的各项工作、会议、活动</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按活动方案组织本部门职工参加节能宣传周、资源紧缺体验日、垃圾分类等活动，并留存资料</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部门职工用实际行动落实节水、节电和节约其他能源资源措施</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0" w:type="dxa"/>
            <w:vMerge w:val="continue"/>
            <w:noWrap w:val="0"/>
            <w:vAlign w:val="center"/>
          </w:tcPr>
          <w:p>
            <w:pPr>
              <w:spacing w:line="320" w:lineRule="exact"/>
              <w:jc w:val="center"/>
              <w:rPr>
                <w:rFonts w:eastAsia="方正仿宋_GBK"/>
                <w:color w:val="auto"/>
                <w:kern w:val="0"/>
                <w:sz w:val="24"/>
              </w:rPr>
            </w:pPr>
          </w:p>
        </w:tc>
        <w:tc>
          <w:tcPr>
            <w:tcW w:w="1036" w:type="dxa"/>
            <w:vMerge w:val="continue"/>
            <w:noWrap w:val="0"/>
            <w:vAlign w:val="center"/>
          </w:tcPr>
          <w:p>
            <w:pPr>
              <w:spacing w:line="320" w:lineRule="exact"/>
              <w:jc w:val="center"/>
              <w:rPr>
                <w:rFonts w:eastAsia="方正仿宋_GBK"/>
                <w:color w:val="auto"/>
                <w:kern w:val="0"/>
                <w:sz w:val="24"/>
              </w:rPr>
            </w:pPr>
          </w:p>
        </w:tc>
        <w:tc>
          <w:tcPr>
            <w:tcW w:w="6216" w:type="dxa"/>
            <w:gridSpan w:val="2"/>
            <w:noWrap w:val="0"/>
            <w:vAlign w:val="center"/>
          </w:tcPr>
          <w:p>
            <w:pPr>
              <w:autoSpaceDN w:val="0"/>
              <w:spacing w:line="320" w:lineRule="exact"/>
              <w:rPr>
                <w:rFonts w:eastAsia="方正仿宋_GBK"/>
                <w:color w:val="auto"/>
                <w:kern w:val="0"/>
                <w:sz w:val="24"/>
              </w:rPr>
            </w:pPr>
            <w:r>
              <w:rPr>
                <w:rFonts w:eastAsia="方正仿宋_GBK"/>
                <w:color w:val="auto"/>
                <w:kern w:val="0"/>
                <w:sz w:val="24"/>
              </w:rPr>
              <w:t>制止餐饮浪费，培养节约习惯，营造浪费可耻节约为荣氛围</w:t>
            </w:r>
            <w:r>
              <w:rPr>
                <w:rFonts w:hint="eastAsia" w:eastAsia="方正仿宋_GBK"/>
                <w:color w:val="auto"/>
                <w:kern w:val="0"/>
                <w:sz w:val="24"/>
              </w:rPr>
              <w:t>。</w:t>
            </w:r>
          </w:p>
        </w:tc>
        <w:tc>
          <w:tcPr>
            <w:tcW w:w="5856" w:type="dxa"/>
            <w:vMerge w:val="continue"/>
            <w:noWrap w:val="0"/>
            <w:vAlign w:val="center"/>
          </w:tcPr>
          <w:p>
            <w:pPr>
              <w:spacing w:line="320" w:lineRule="exact"/>
              <w:rPr>
                <w:rFonts w:eastAsia="方正仿宋_GBK"/>
                <w:color w:val="auto"/>
                <w:kern w:val="0"/>
                <w:sz w:val="24"/>
              </w:rPr>
            </w:pPr>
          </w:p>
        </w:tc>
        <w:tc>
          <w:tcPr>
            <w:tcW w:w="989" w:type="dxa"/>
            <w:vMerge w:val="continue"/>
            <w:noWrap w:val="0"/>
            <w:vAlign w:val="center"/>
          </w:tcPr>
          <w:p>
            <w:pPr>
              <w:spacing w:line="320" w:lineRule="exact"/>
              <w:jc w:val="center"/>
              <w:rPr>
                <w:rFonts w:eastAsia="方正仿宋_GBK"/>
                <w:color w:val="auto"/>
                <w:kern w:val="0"/>
                <w:sz w:val="24"/>
              </w:rPr>
            </w:pPr>
          </w:p>
        </w:tc>
      </w:tr>
    </w:tbl>
    <w:p>
      <w:pPr>
        <w:spacing w:line="100" w:lineRule="exact"/>
        <w:rPr>
          <w:color w:val="auto"/>
        </w:rPr>
        <w:sectPr>
          <w:pgSz w:w="16838" w:h="11906" w:orient="landscape"/>
          <w:pgMar w:top="1446" w:right="1985" w:bottom="1446" w:left="1644" w:header="851" w:footer="964" w:gutter="0"/>
          <w:pgNumType w:fmt="decimal"/>
          <w:cols w:space="720" w:num="1"/>
          <w:docGrid w:type="lines" w:linePitch="321" w:charSpace="0"/>
        </w:sectPr>
      </w:pPr>
    </w:p>
    <w:p>
      <w:pPr>
        <w:rPr>
          <w:rFonts w:hint="eastAsia"/>
          <w:color w:val="auto"/>
        </w:rPr>
      </w:pPr>
      <w:r>
        <w:rPr>
          <w:rFonts w:hint="eastAsia"/>
          <w:color w:val="auto"/>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F4BCD"/>
    <w:rsid w:val="65FF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2023-10-26T10:55:00Z</dcterms:created>
  <dc:creator>uos</dc:creator>
  <cp:lastModifiedBy>uos</cp:lastModifiedBy>
  <dcterms:modified xsi:type="dcterms:W3CDTF">2023-10-26T10:56:08Z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