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jc w:val="center"/>
        <w:rPr>
          <w:rFonts w:ascii="方正小标宋_GBK" w:hAnsi="方正小标宋_GBK" w:eastAsia="方正小标宋_GBK" w:cs="方正小标宋_GBK"/>
          <w:spacing w:val="-11"/>
          <w:sz w:val="36"/>
          <w:szCs w:val="36"/>
        </w:rPr>
      </w:pPr>
      <w:bookmarkStart w:id="0" w:name="_GoBack"/>
      <w:bookmarkEnd w:id="0"/>
    </w:p>
    <w:p>
      <w:pPr>
        <w:spacing w:line="594" w:lineRule="exact"/>
        <w:jc w:val="center"/>
        <w:rPr>
          <w:rFonts w:hint="eastAsia" w:ascii="方正小标宋_GBK" w:hAnsi="方正小标宋_GBK" w:eastAsia="方正小标宋_GBK" w:cs="方正小标宋_GBK"/>
          <w:spacing w:val="-11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11"/>
          <w:sz w:val="44"/>
          <w:szCs w:val="44"/>
        </w:rPr>
        <w:t>重庆市党校（行政院校）系统</w:t>
      </w:r>
    </w:p>
    <w:p>
      <w:pPr>
        <w:spacing w:line="594" w:lineRule="exact"/>
        <w:jc w:val="center"/>
        <w:rPr>
          <w:rFonts w:ascii="方正小标宋_GBK" w:hAnsi="方正小标宋_GBK" w:eastAsia="方正小标宋_GBK" w:cs="方正小标宋_GBK"/>
          <w:spacing w:val="-23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23"/>
          <w:sz w:val="44"/>
          <w:szCs w:val="44"/>
        </w:rPr>
        <w:t>“学习贯彻党的二十大精神”专项项目选题指南</w:t>
      </w:r>
    </w:p>
    <w:p>
      <w:pPr>
        <w:spacing w:line="594" w:lineRule="exact"/>
        <w:jc w:val="center"/>
        <w:rPr>
          <w:rFonts w:hint="eastAsia" w:ascii="方正小标宋_GBK" w:hAnsi="方正小标宋_GBK" w:eastAsia="方正小标宋_GBK" w:cs="方正小标宋_GBK"/>
          <w:spacing w:val="-11"/>
          <w:sz w:val="36"/>
          <w:szCs w:val="36"/>
        </w:rPr>
      </w:pP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“三个务必”与新时代党的精神状态研究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新时代坚定历史自信、增强历史主动研究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pacing w:val="-4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pacing w:val="-4"/>
          <w:sz w:val="32"/>
          <w:szCs w:val="32"/>
        </w:rPr>
        <w:t>新时代十年三件大事的重大现实意义和深远历史意义研究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4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文化视野下的人类文明新形态研究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5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新时代十年伟大变革的里程碑意义研究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6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pacing w:val="-18"/>
          <w:sz w:val="32"/>
          <w:szCs w:val="32"/>
        </w:rPr>
        <w:t>“归根到底是马克思主义行，是中国化时代化马克思主义行”研究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7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坚持马克思主义基本原理与中国具体实际相结合研究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pacing w:val="-4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8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pacing w:val="-4"/>
          <w:sz w:val="32"/>
          <w:szCs w:val="32"/>
        </w:rPr>
        <w:t>坚持马克思主义基本原理同中华优秀传统文化相结合研究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9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中华文明宇宙观、天下观、社会观、道德观研究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10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马克思主义中国化时代化的历史基础和群众基础研究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pacing w:val="-4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11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pacing w:val="-4"/>
          <w:sz w:val="32"/>
          <w:szCs w:val="32"/>
        </w:rPr>
        <w:t>习近平新时代中国特色社会主义思想的世界观方法论研究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12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中国式现代化理论上的原创性贡献研究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13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中国式现代化的本质要求研究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14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全面建设社会主义现代化国家的重大原则研究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15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加快构建新发展格局的政策体系研究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16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提升产业链供应链韧性和安全水平研究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17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构建高水平社会主义市场经济体制研究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18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实施数字中国战略研究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19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高水平科技自立自强能力体系研究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20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实施科教兴国战略研究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21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深入实施人才强国战略研究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22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全过程人民民主的发展逻辑及其国际话语权构建研究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23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推进协商民主广泛多层制度化发展研究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24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健全保证宪法全面实施的制度体系研究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25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增强中华文明传播力影响力研究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26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民生福祉高质量发展研究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27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促进共同富裕的理论和制度研究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28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积极稳妥推进碳达峰碳中和研究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29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推进国家安全体系和能力现代化研究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30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建立大安全大应急框架、提高公共安全治理水平研究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31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完善社会治理体系研究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32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积极参与全球治理体系改革和建设研究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33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保持解决大党独有难题的清醒和坚定研究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34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健全全面从严治党体系研究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35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坚持和加强党中央集中统一领导研究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36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完善党的自我革命制度规范体系研究</w:t>
      </w:r>
    </w:p>
    <w:p>
      <w:pPr>
        <w:spacing w:line="594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37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增强领导干部系统观念和“七大思维”能力研究</w:t>
      </w:r>
    </w:p>
    <w:p>
      <w:pPr>
        <w:spacing w:line="594" w:lineRule="exact"/>
        <w:jc w:val="left"/>
        <w:rPr>
          <w:rFonts w:hint="eastAsia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38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sz w:val="32"/>
          <w:szCs w:val="32"/>
        </w:rPr>
        <w:t>“五个必由之路”的规律性认识研究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EBF"/>
    <w:rsid w:val="00774EBF"/>
    <w:rsid w:val="00BA59AF"/>
    <w:rsid w:val="4B5B4A19"/>
    <w:rsid w:val="5FC9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125</Words>
  <Characters>717</Characters>
  <Lines>5</Lines>
  <Paragraphs>1</Paragraphs>
  <TotalTime>9</TotalTime>
  <ScaleCrop>false</ScaleCrop>
  <LinksUpToDate>false</LinksUpToDate>
  <CharactersWithSpaces>841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2022-11-23T03:50:00Z</dcterms:created>
  <dc:creator>86139</dc:creator>
  <cp:lastModifiedBy>此糸路鸟君</cp:lastModifiedBy>
  <dcterms:modified xsi:type="dcterms:W3CDTF">2022-11-23T04:09:30Z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